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8B1FE" w14:textId="77777777" w:rsidR="00187B80" w:rsidRPr="00F22ACE" w:rsidRDefault="00187B80" w:rsidP="00187B80">
      <w:pPr>
        <w:widowControl w:val="0"/>
        <w:spacing w:before="0"/>
        <w:contextualSpacing/>
        <w:jc w:val="center"/>
        <w:rPr>
          <w:b/>
        </w:rPr>
      </w:pPr>
      <w:bookmarkStart w:id="0" w:name="_Toc279147985"/>
    </w:p>
    <w:p w14:paraId="57E13683" w14:textId="77777777" w:rsidR="00187B80" w:rsidRPr="00F22ACE" w:rsidRDefault="00187B80" w:rsidP="00187B80">
      <w:pPr>
        <w:widowControl w:val="0"/>
        <w:spacing w:before="0"/>
        <w:contextualSpacing/>
        <w:jc w:val="center"/>
        <w:rPr>
          <w:b/>
        </w:rPr>
      </w:pPr>
      <w:r w:rsidRPr="00F22ACE">
        <w:rPr>
          <w:b/>
        </w:rPr>
        <w:t xml:space="preserve">ТЕХНИЧЕСКИЕ ТРЕБОВАНИЯ </w:t>
      </w:r>
      <w:bookmarkEnd w:id="0"/>
    </w:p>
    <w:p w14:paraId="75F5263D" w14:textId="77777777" w:rsidR="00AF2223" w:rsidRDefault="00187B80" w:rsidP="00AF2223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  <w:r w:rsidRPr="00F22ACE">
        <w:rPr>
          <w:b/>
          <w:bCs/>
          <w:szCs w:val="26"/>
        </w:rPr>
        <w:t xml:space="preserve">на разработку проектной документации на </w:t>
      </w:r>
      <w:r w:rsidR="00AF2223">
        <w:rPr>
          <w:b/>
          <w:bCs/>
          <w:szCs w:val="26"/>
        </w:rPr>
        <w:t xml:space="preserve">реконструкцию </w:t>
      </w:r>
    </w:p>
    <w:p w14:paraId="58C8EC84" w14:textId="77777777" w:rsidR="00187B80" w:rsidRDefault="00AF2223" w:rsidP="00AF2223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  <w:r>
        <w:rPr>
          <w:b/>
          <w:bCs/>
          <w:szCs w:val="26"/>
        </w:rPr>
        <w:t>ПС 110</w:t>
      </w:r>
      <w:r w:rsidR="00934D57">
        <w:rPr>
          <w:b/>
          <w:bCs/>
          <w:szCs w:val="26"/>
        </w:rPr>
        <w:t>/35</w:t>
      </w:r>
      <w:r>
        <w:rPr>
          <w:b/>
          <w:bCs/>
          <w:szCs w:val="26"/>
        </w:rPr>
        <w:t xml:space="preserve">/6 </w:t>
      </w:r>
      <w:proofErr w:type="spellStart"/>
      <w:r>
        <w:rPr>
          <w:b/>
          <w:bCs/>
          <w:szCs w:val="26"/>
        </w:rPr>
        <w:t>кВ</w:t>
      </w:r>
      <w:proofErr w:type="spellEnd"/>
      <w:r>
        <w:rPr>
          <w:b/>
          <w:bCs/>
          <w:szCs w:val="26"/>
        </w:rPr>
        <w:t xml:space="preserve"> </w:t>
      </w:r>
      <w:r w:rsidR="00934D57">
        <w:rPr>
          <w:b/>
          <w:bCs/>
          <w:szCs w:val="26"/>
        </w:rPr>
        <w:t>Западная</w:t>
      </w:r>
      <w:r>
        <w:rPr>
          <w:b/>
          <w:bCs/>
          <w:szCs w:val="26"/>
        </w:rPr>
        <w:t xml:space="preserve"> с установкой силового трансформатора мощностью </w:t>
      </w:r>
      <w:r w:rsidR="00934D57">
        <w:rPr>
          <w:b/>
          <w:bCs/>
          <w:szCs w:val="26"/>
        </w:rPr>
        <w:t>63</w:t>
      </w:r>
      <w:r>
        <w:rPr>
          <w:b/>
          <w:bCs/>
          <w:szCs w:val="26"/>
        </w:rPr>
        <w:t xml:space="preserve"> МВА</w:t>
      </w:r>
    </w:p>
    <w:p w14:paraId="2F26759F" w14:textId="77777777" w:rsidR="00AF2223" w:rsidRPr="00F22ACE" w:rsidRDefault="00AF2223" w:rsidP="00AF2223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</w:p>
    <w:p w14:paraId="717B1D4A" w14:textId="743696B4" w:rsidR="00F07953" w:rsidRPr="00F07953" w:rsidRDefault="00F07953" w:rsidP="00F07953">
      <w:pPr>
        <w:widowControl w:val="0"/>
        <w:spacing w:before="0"/>
        <w:ind w:firstLine="709"/>
        <w:jc w:val="both"/>
        <w:rPr>
          <w:bCs/>
          <w:szCs w:val="26"/>
        </w:rPr>
      </w:pPr>
      <w:r w:rsidRPr="00F07953">
        <w:rPr>
          <w:b/>
          <w:bCs/>
          <w:szCs w:val="26"/>
          <w:u w:val="single"/>
        </w:rPr>
        <w:t>Укрупненно в объем реконструкции входит:</w:t>
      </w:r>
      <w:r w:rsidRPr="00F07953">
        <w:rPr>
          <w:bCs/>
          <w:szCs w:val="26"/>
        </w:rPr>
        <w:t xml:space="preserve"> установка трансформатора 220/35</w:t>
      </w:r>
      <w:r w:rsidR="009037B9">
        <w:rPr>
          <w:bCs/>
          <w:szCs w:val="26"/>
        </w:rPr>
        <w:t>/6</w:t>
      </w:r>
      <w:r w:rsidRPr="00F07953">
        <w:rPr>
          <w:bCs/>
          <w:szCs w:val="26"/>
        </w:rPr>
        <w:t xml:space="preserve"> </w:t>
      </w:r>
      <w:proofErr w:type="spellStart"/>
      <w:r w:rsidRPr="00F07953">
        <w:rPr>
          <w:bCs/>
          <w:szCs w:val="26"/>
        </w:rPr>
        <w:t>кВ</w:t>
      </w:r>
      <w:proofErr w:type="spellEnd"/>
      <w:r w:rsidRPr="00F07953">
        <w:rPr>
          <w:bCs/>
          <w:szCs w:val="26"/>
        </w:rPr>
        <w:t xml:space="preserve">, проектирование РУ 220 </w:t>
      </w:r>
      <w:proofErr w:type="spellStart"/>
      <w:r w:rsidRPr="00F07953">
        <w:rPr>
          <w:bCs/>
          <w:szCs w:val="26"/>
        </w:rPr>
        <w:t>кВ</w:t>
      </w:r>
      <w:proofErr w:type="spellEnd"/>
      <w:r w:rsidRPr="00F07953">
        <w:rPr>
          <w:bCs/>
          <w:szCs w:val="26"/>
        </w:rPr>
        <w:t xml:space="preserve"> на одно линейное и трансформаторное присоединение, организация связи с существующим ОРУ 35 </w:t>
      </w:r>
      <w:proofErr w:type="spellStart"/>
      <w:r w:rsidRPr="00F07953">
        <w:rPr>
          <w:bCs/>
          <w:szCs w:val="26"/>
        </w:rPr>
        <w:t>кВ</w:t>
      </w:r>
      <w:proofErr w:type="spellEnd"/>
      <w:r w:rsidRPr="00F07953">
        <w:rPr>
          <w:bCs/>
          <w:szCs w:val="26"/>
        </w:rPr>
        <w:t>, организация вторичных цепей, защит, связи, измерений, учета</w:t>
      </w:r>
      <w:r w:rsidR="000E3AAC">
        <w:rPr>
          <w:bCs/>
          <w:szCs w:val="26"/>
        </w:rPr>
        <w:t>, телемеханики</w:t>
      </w:r>
      <w:r w:rsidRPr="00F07953">
        <w:rPr>
          <w:bCs/>
          <w:szCs w:val="26"/>
        </w:rPr>
        <w:t xml:space="preserve"> </w:t>
      </w:r>
      <w:r>
        <w:rPr>
          <w:bCs/>
          <w:szCs w:val="26"/>
        </w:rPr>
        <w:t xml:space="preserve">и др. </w:t>
      </w:r>
      <w:r w:rsidRPr="00F07953">
        <w:rPr>
          <w:bCs/>
          <w:szCs w:val="26"/>
        </w:rPr>
        <w:t xml:space="preserve">для всего вновь монтируемого оборудования. </w:t>
      </w:r>
    </w:p>
    <w:p w14:paraId="1B1F997E" w14:textId="77777777" w:rsidR="000E3AAC" w:rsidRPr="000E3AAC" w:rsidRDefault="000E3AAC" w:rsidP="00187B80">
      <w:pPr>
        <w:widowControl w:val="0"/>
        <w:spacing w:before="0"/>
        <w:ind w:firstLine="709"/>
        <w:rPr>
          <w:bCs/>
          <w:szCs w:val="26"/>
        </w:rPr>
      </w:pPr>
    </w:p>
    <w:p w14:paraId="2650491F" w14:textId="77777777" w:rsidR="00187B80" w:rsidRPr="00F70724" w:rsidRDefault="00187B80" w:rsidP="00187B80">
      <w:pPr>
        <w:widowControl w:val="0"/>
        <w:spacing w:before="0"/>
        <w:ind w:firstLine="709"/>
        <w:rPr>
          <w:b/>
          <w:szCs w:val="26"/>
          <w:lang w:bidi="ru-RU"/>
        </w:rPr>
      </w:pPr>
      <w:r w:rsidRPr="00F70724">
        <w:rPr>
          <w:b/>
          <w:bCs/>
          <w:szCs w:val="26"/>
        </w:rPr>
        <w:t xml:space="preserve">1. </w:t>
      </w:r>
      <w:r w:rsidRPr="00F70724">
        <w:rPr>
          <w:b/>
          <w:szCs w:val="26"/>
          <w:lang w:bidi="ru-RU"/>
        </w:rPr>
        <w:t>Конструктивно-планировочные решения и схема электрических соединений ПС:</w:t>
      </w:r>
    </w:p>
    <w:p w14:paraId="7111F5A3" w14:textId="5CDCD81A" w:rsidR="00A61D2D" w:rsidRDefault="00187B80" w:rsidP="004907E0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1.1. </w:t>
      </w:r>
      <w:r w:rsidR="00A61D2D">
        <w:rPr>
          <w:szCs w:val="26"/>
        </w:rPr>
        <w:t xml:space="preserve">Запроектировать установку трансформатора </w:t>
      </w:r>
      <w:r w:rsidR="00CB0F61">
        <w:rPr>
          <w:szCs w:val="26"/>
        </w:rPr>
        <w:t>220/35</w:t>
      </w:r>
      <w:r w:rsidR="009037B9">
        <w:rPr>
          <w:szCs w:val="26"/>
        </w:rPr>
        <w:t>/6</w:t>
      </w:r>
      <w:r w:rsidR="00CB0F61">
        <w:rPr>
          <w:szCs w:val="26"/>
        </w:rPr>
        <w:t xml:space="preserve"> </w:t>
      </w:r>
      <w:proofErr w:type="spellStart"/>
      <w:r w:rsidR="00CB0F61">
        <w:rPr>
          <w:szCs w:val="26"/>
        </w:rPr>
        <w:t>кВ</w:t>
      </w:r>
      <w:proofErr w:type="spellEnd"/>
      <w:r w:rsidR="00CB0F61">
        <w:rPr>
          <w:szCs w:val="26"/>
        </w:rPr>
        <w:t>, мощностью 63 МВА с интеграцией в существующую схему ПС</w:t>
      </w:r>
      <w:r w:rsidR="003F2A06">
        <w:rPr>
          <w:szCs w:val="26"/>
        </w:rPr>
        <w:t xml:space="preserve"> по сети 35 </w:t>
      </w:r>
      <w:proofErr w:type="spellStart"/>
      <w:r w:rsidR="003F2A06">
        <w:rPr>
          <w:szCs w:val="26"/>
        </w:rPr>
        <w:t>кВ</w:t>
      </w:r>
      <w:r w:rsidR="00CB0F61">
        <w:rPr>
          <w:szCs w:val="26"/>
        </w:rPr>
        <w:t>.</w:t>
      </w:r>
      <w:proofErr w:type="spellEnd"/>
      <w:r w:rsidR="003F2A06">
        <w:rPr>
          <w:szCs w:val="26"/>
        </w:rPr>
        <w:t xml:space="preserve"> </w:t>
      </w:r>
    </w:p>
    <w:p w14:paraId="59096413" w14:textId="77777777" w:rsidR="004907E0" w:rsidRPr="00F70724" w:rsidRDefault="00CB0F61" w:rsidP="004907E0">
      <w:pPr>
        <w:widowControl w:val="0"/>
        <w:spacing w:before="0"/>
        <w:ind w:firstLine="720"/>
        <w:contextualSpacing/>
        <w:jc w:val="both"/>
        <w:rPr>
          <w:szCs w:val="26"/>
        </w:rPr>
      </w:pPr>
      <w:r>
        <w:rPr>
          <w:szCs w:val="26"/>
        </w:rPr>
        <w:t xml:space="preserve">1.2. </w:t>
      </w:r>
      <w:r w:rsidR="004907E0" w:rsidRPr="00F70724">
        <w:rPr>
          <w:szCs w:val="26"/>
        </w:rPr>
        <w:t xml:space="preserve">Разработать и согласовать с заказчиком принципиальную электрическую схему в объеме реконструкции указанном в техническом задании. Принципиальную электрическую схему распределительного устройства подстанции применить типовую </w:t>
      </w:r>
      <w:r w:rsidR="00365768" w:rsidRPr="00F70724">
        <w:rPr>
          <w:szCs w:val="26"/>
        </w:rPr>
        <w:t xml:space="preserve">220-3Н </w:t>
      </w:r>
      <w:r w:rsidR="004907E0" w:rsidRPr="00F70724">
        <w:rPr>
          <w:szCs w:val="26"/>
        </w:rPr>
        <w:t>согласно СТО 56947007-29.240.30.010-2008, при необходимости типовую схему адаптировать под решения, указанные в техническом задании заказчика</w:t>
      </w:r>
      <w:r w:rsidR="00F07953">
        <w:rPr>
          <w:szCs w:val="26"/>
        </w:rPr>
        <w:t xml:space="preserve">. РУ 220 </w:t>
      </w:r>
      <w:proofErr w:type="spellStart"/>
      <w:r w:rsidR="00F07953">
        <w:rPr>
          <w:szCs w:val="26"/>
        </w:rPr>
        <w:t>кВ</w:t>
      </w:r>
      <w:proofErr w:type="spellEnd"/>
      <w:r w:rsidR="00F07953">
        <w:rPr>
          <w:szCs w:val="26"/>
        </w:rPr>
        <w:t xml:space="preserve"> запроектировать с учетом воздушного захода.</w:t>
      </w:r>
    </w:p>
    <w:p w14:paraId="58512277" w14:textId="77777777" w:rsidR="00187B80" w:rsidRPr="00F70724" w:rsidRDefault="00187B80" w:rsidP="00AF2223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1.</w:t>
      </w:r>
      <w:r w:rsidR="00CB0F61">
        <w:rPr>
          <w:szCs w:val="26"/>
        </w:rPr>
        <w:t>3</w:t>
      </w:r>
      <w:r w:rsidRPr="00F70724">
        <w:rPr>
          <w:szCs w:val="26"/>
        </w:rPr>
        <w:t xml:space="preserve">. </w:t>
      </w:r>
      <w:r w:rsidR="00934D57" w:rsidRPr="00F70724">
        <w:rPr>
          <w:szCs w:val="26"/>
        </w:rPr>
        <w:t>Реконструкцию выполнить в пределах существующей территории без расширения.</w:t>
      </w:r>
    </w:p>
    <w:p w14:paraId="3BA408D8" w14:textId="77777777" w:rsidR="00187B80" w:rsidRPr="00F70724" w:rsidRDefault="00187B80" w:rsidP="00AF2223">
      <w:pPr>
        <w:spacing w:after="120"/>
        <w:contextualSpacing/>
        <w:jc w:val="both"/>
        <w:rPr>
          <w:szCs w:val="26"/>
        </w:rPr>
      </w:pPr>
      <w:r w:rsidRPr="00F70724">
        <w:rPr>
          <w:szCs w:val="26"/>
        </w:rPr>
        <w:t xml:space="preserve">         </w:t>
      </w:r>
      <w:r w:rsidR="00365768" w:rsidRPr="00F70724">
        <w:rPr>
          <w:szCs w:val="26"/>
        </w:rPr>
        <w:t xml:space="preserve"> </w:t>
      </w:r>
      <w:r w:rsidRPr="00F70724">
        <w:rPr>
          <w:szCs w:val="26"/>
        </w:rPr>
        <w:t xml:space="preserve">   1.</w:t>
      </w:r>
      <w:r w:rsidR="00CB0F61">
        <w:rPr>
          <w:szCs w:val="26"/>
        </w:rPr>
        <w:t>4</w:t>
      </w:r>
      <w:r w:rsidRPr="00F70724">
        <w:rPr>
          <w:szCs w:val="26"/>
        </w:rPr>
        <w:t>. Все применяемые металлоконструкции на ОРУ должны быть защищены от коррозии методом горячего оцинкования, выполненного в заводских условиях.</w:t>
      </w:r>
    </w:p>
    <w:p w14:paraId="1EF4299A" w14:textId="77777777" w:rsidR="00187B80" w:rsidRPr="00F70724" w:rsidRDefault="00187B80" w:rsidP="00AF2223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1.</w:t>
      </w:r>
      <w:r w:rsidR="00CB0F61">
        <w:rPr>
          <w:szCs w:val="26"/>
        </w:rPr>
        <w:t>5</w:t>
      </w:r>
      <w:r w:rsidRPr="00F70724">
        <w:rPr>
          <w:szCs w:val="26"/>
        </w:rPr>
        <w:t>.  Прокладка кабельных сетей осуществляется надземным способом.</w:t>
      </w:r>
    </w:p>
    <w:p w14:paraId="17ECB856" w14:textId="77777777" w:rsidR="00187B80" w:rsidRPr="00F70724" w:rsidRDefault="00187B80" w:rsidP="00AF2223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1.</w:t>
      </w:r>
      <w:r w:rsidR="00CB0F61">
        <w:rPr>
          <w:szCs w:val="26"/>
        </w:rPr>
        <w:t>6</w:t>
      </w:r>
      <w:r w:rsidRPr="00F70724">
        <w:rPr>
          <w:szCs w:val="26"/>
        </w:rPr>
        <w:t>. Внутреннее электрическое освещение выполняться в соответствии с требованиями СНиП, ПУЭ и современных энергосберегающих технологий</w:t>
      </w:r>
      <w:r w:rsidR="00365768" w:rsidRPr="00F70724">
        <w:rPr>
          <w:szCs w:val="26"/>
        </w:rPr>
        <w:t xml:space="preserve"> – светодиодное освещение</w:t>
      </w:r>
      <w:r w:rsidRPr="00F70724">
        <w:rPr>
          <w:szCs w:val="26"/>
        </w:rPr>
        <w:t>.</w:t>
      </w:r>
    </w:p>
    <w:p w14:paraId="6F688857" w14:textId="77777777" w:rsidR="00187B80" w:rsidRPr="00F70724" w:rsidRDefault="00187B80" w:rsidP="00AF2223">
      <w:pPr>
        <w:widowControl w:val="0"/>
        <w:spacing w:before="0"/>
        <w:ind w:firstLine="720"/>
        <w:contextualSpacing/>
        <w:jc w:val="both"/>
        <w:rPr>
          <w:b/>
          <w:bCs/>
          <w:szCs w:val="26"/>
        </w:rPr>
      </w:pPr>
    </w:p>
    <w:p w14:paraId="18436E4A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b/>
          <w:bCs/>
          <w:szCs w:val="26"/>
        </w:rPr>
      </w:pPr>
      <w:r w:rsidRPr="00F70724">
        <w:rPr>
          <w:b/>
          <w:bCs/>
          <w:szCs w:val="26"/>
        </w:rPr>
        <w:t>2. Основное электрооборудование</w:t>
      </w:r>
    </w:p>
    <w:p w14:paraId="6DEAC9F2" w14:textId="1F5B4EAA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2.1. </w:t>
      </w:r>
      <w:r w:rsidR="009B1138" w:rsidRPr="00F70724">
        <w:t>Проектируемый</w:t>
      </w:r>
      <w:r w:rsidRPr="00F70724">
        <w:t xml:space="preserve"> </w:t>
      </w:r>
      <w:r w:rsidR="00AA220D" w:rsidRPr="00F70724">
        <w:t xml:space="preserve">трансформатор </w:t>
      </w:r>
      <w:r w:rsidRPr="00F70724">
        <w:t>долж</w:t>
      </w:r>
      <w:r w:rsidR="009B1138" w:rsidRPr="00F70724">
        <w:t>е</w:t>
      </w:r>
      <w:r w:rsidRPr="00F70724">
        <w:t xml:space="preserve">н иметь обоснованно сниженные величины потерь ХХ, КЗ и на охлаждение, необходимую динамическую стойкость к токам КЗ, должны быть оснащены вводами </w:t>
      </w:r>
      <w:r w:rsidR="00CB0F61">
        <w:t>220</w:t>
      </w:r>
      <w:r w:rsidRPr="00F70724">
        <w:t xml:space="preserve"> </w:t>
      </w:r>
      <w:proofErr w:type="spellStart"/>
      <w:r w:rsidRPr="00F70724">
        <w:t>кВ</w:t>
      </w:r>
      <w:proofErr w:type="spellEnd"/>
      <w:r w:rsidRPr="00F70724">
        <w:t xml:space="preserve"> с твердой </w:t>
      </w:r>
      <w:r w:rsidRPr="00F70724">
        <w:rPr>
          <w:lang w:val="en-US"/>
        </w:rPr>
        <w:t>RIP</w:t>
      </w:r>
      <w:r w:rsidRPr="00F70724">
        <w:t xml:space="preserve">-изоляцией, устройствами </w:t>
      </w:r>
      <w:r w:rsidR="003F2A06">
        <w:t>регулирования напряжения</w:t>
      </w:r>
      <w:r w:rsidR="000063C5" w:rsidRPr="00F70724">
        <w:t>, необслуживаемым воздухоосушительным фильтром.</w:t>
      </w:r>
    </w:p>
    <w:p w14:paraId="63524A8A" w14:textId="66B14B6C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2.2. Выключатели </w:t>
      </w:r>
      <w:r w:rsidR="00600C8F" w:rsidRPr="00F70724">
        <w:rPr>
          <w:szCs w:val="26"/>
        </w:rPr>
        <w:t xml:space="preserve">по способу гашения дуги предусмотреть на напряжение </w:t>
      </w:r>
      <w:r w:rsidR="00CB0F61">
        <w:rPr>
          <w:szCs w:val="26"/>
        </w:rPr>
        <w:t>220</w:t>
      </w:r>
      <w:r w:rsidRPr="00F70724">
        <w:rPr>
          <w:szCs w:val="26"/>
        </w:rPr>
        <w:t xml:space="preserve"> </w:t>
      </w:r>
      <w:proofErr w:type="spellStart"/>
      <w:r w:rsidR="00600C8F" w:rsidRPr="00F70724">
        <w:rPr>
          <w:szCs w:val="26"/>
        </w:rPr>
        <w:t>кВ</w:t>
      </w:r>
      <w:proofErr w:type="spellEnd"/>
      <w:r w:rsidR="00600C8F" w:rsidRPr="00F70724">
        <w:rPr>
          <w:szCs w:val="26"/>
        </w:rPr>
        <w:t xml:space="preserve"> </w:t>
      </w:r>
      <w:r w:rsidRPr="00F70724">
        <w:rPr>
          <w:szCs w:val="26"/>
        </w:rPr>
        <w:t xml:space="preserve">– </w:t>
      </w:r>
      <w:proofErr w:type="spellStart"/>
      <w:r w:rsidRPr="00F70724">
        <w:rPr>
          <w:szCs w:val="26"/>
        </w:rPr>
        <w:t>элегазовые</w:t>
      </w:r>
      <w:proofErr w:type="spellEnd"/>
      <w:r w:rsidRPr="00F70724">
        <w:rPr>
          <w:szCs w:val="26"/>
        </w:rPr>
        <w:t xml:space="preserve">; </w:t>
      </w:r>
      <w:r w:rsidR="009B1138" w:rsidRPr="00F70724">
        <w:rPr>
          <w:szCs w:val="26"/>
        </w:rPr>
        <w:t>выключатели</w:t>
      </w:r>
      <w:r w:rsidR="00600C8F" w:rsidRPr="00F70724">
        <w:rPr>
          <w:szCs w:val="26"/>
        </w:rPr>
        <w:t>, на напряжение</w:t>
      </w:r>
      <w:r w:rsidRPr="00F70724">
        <w:rPr>
          <w:szCs w:val="26"/>
        </w:rPr>
        <w:t xml:space="preserve"> </w:t>
      </w:r>
      <w:r w:rsidR="00CB0F61" w:rsidRPr="00646633">
        <w:rPr>
          <w:szCs w:val="26"/>
        </w:rPr>
        <w:t xml:space="preserve">35 </w:t>
      </w:r>
      <w:proofErr w:type="spellStart"/>
      <w:r w:rsidRPr="00646633">
        <w:rPr>
          <w:szCs w:val="26"/>
        </w:rPr>
        <w:t>кВ</w:t>
      </w:r>
      <w:proofErr w:type="spellEnd"/>
      <w:r w:rsidR="002E61DB">
        <w:rPr>
          <w:szCs w:val="26"/>
        </w:rPr>
        <w:t xml:space="preserve"> </w:t>
      </w:r>
      <w:r w:rsidRPr="00646633">
        <w:rPr>
          <w:szCs w:val="26"/>
        </w:rPr>
        <w:t xml:space="preserve">– </w:t>
      </w:r>
      <w:proofErr w:type="spellStart"/>
      <w:r w:rsidR="00CB0F61" w:rsidRPr="00646633">
        <w:rPr>
          <w:szCs w:val="26"/>
        </w:rPr>
        <w:t>элегазовы</w:t>
      </w:r>
      <w:r w:rsidR="00DA0231" w:rsidRPr="00646633">
        <w:rPr>
          <w:szCs w:val="26"/>
        </w:rPr>
        <w:t>е</w:t>
      </w:r>
      <w:proofErr w:type="spellEnd"/>
      <w:r w:rsidR="00DA0231" w:rsidRPr="00646633">
        <w:rPr>
          <w:szCs w:val="26"/>
        </w:rPr>
        <w:t xml:space="preserve"> </w:t>
      </w:r>
      <w:r w:rsidR="00CB0F61" w:rsidRPr="00646633">
        <w:rPr>
          <w:szCs w:val="26"/>
        </w:rPr>
        <w:t xml:space="preserve">либо </w:t>
      </w:r>
      <w:r w:rsidRPr="00646633">
        <w:rPr>
          <w:szCs w:val="26"/>
        </w:rPr>
        <w:t>вакуумны</w:t>
      </w:r>
      <w:r w:rsidR="00DA0231">
        <w:rPr>
          <w:szCs w:val="26"/>
        </w:rPr>
        <w:t>е</w:t>
      </w:r>
      <w:r w:rsidRPr="002E61DB">
        <w:rPr>
          <w:szCs w:val="26"/>
        </w:rPr>
        <w:t>.</w:t>
      </w:r>
    </w:p>
    <w:p w14:paraId="67027343" w14:textId="77777777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2.3. Разъединители – с улучшенной кинематикой и контактной системой, с электродвигательным приводом с подшипниковыми устройствами, (горизонтально-поворотные, не требующие обслуживания в течение всего срока службы).</w:t>
      </w:r>
    </w:p>
    <w:p w14:paraId="640CB717" w14:textId="77777777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2.4. Трансформаторы тока и трансформаторы напряжени</w:t>
      </w:r>
      <w:r w:rsidR="00223153" w:rsidRPr="00F70724">
        <w:rPr>
          <w:szCs w:val="26"/>
        </w:rPr>
        <w:t>я (встроенные, отдельно стоящие</w:t>
      </w:r>
      <w:r w:rsidRPr="00F70724">
        <w:rPr>
          <w:szCs w:val="26"/>
        </w:rPr>
        <w:t xml:space="preserve">). </w:t>
      </w:r>
      <w:r w:rsidR="00373EEF" w:rsidRPr="00F70724">
        <w:rPr>
          <w:szCs w:val="26"/>
        </w:rPr>
        <w:t xml:space="preserve">Трансформаторы напряжения 220 </w:t>
      </w:r>
      <w:proofErr w:type="spellStart"/>
      <w:r w:rsidR="00373EEF" w:rsidRPr="00F70724">
        <w:rPr>
          <w:szCs w:val="26"/>
        </w:rPr>
        <w:t>кВ</w:t>
      </w:r>
      <w:proofErr w:type="spellEnd"/>
      <w:r w:rsidR="00373EEF" w:rsidRPr="00F70724">
        <w:rPr>
          <w:szCs w:val="26"/>
        </w:rPr>
        <w:t xml:space="preserve"> </w:t>
      </w:r>
      <w:proofErr w:type="spellStart"/>
      <w:r w:rsidR="000063C5" w:rsidRPr="00F70724">
        <w:rPr>
          <w:szCs w:val="26"/>
        </w:rPr>
        <w:t>элегазовые</w:t>
      </w:r>
      <w:proofErr w:type="spellEnd"/>
      <w:r w:rsidR="00373EEF" w:rsidRPr="00F70724">
        <w:rPr>
          <w:szCs w:val="26"/>
        </w:rPr>
        <w:t xml:space="preserve">. </w:t>
      </w:r>
      <w:r w:rsidR="0001435F">
        <w:rPr>
          <w:szCs w:val="26"/>
        </w:rPr>
        <w:t xml:space="preserve"> </w:t>
      </w:r>
      <w:r w:rsidRPr="00F70724">
        <w:rPr>
          <w:szCs w:val="26"/>
        </w:rPr>
        <w:t>Отдельно стоящие ТТ применяются в тех случаях, когда использование встроенных ТТ не обеспечивает требуемых условий РЗА, АИИС КУЭ и питания измерительных приборов.</w:t>
      </w:r>
      <w:r w:rsidR="00365768" w:rsidRPr="00F70724">
        <w:rPr>
          <w:szCs w:val="26"/>
        </w:rPr>
        <w:t xml:space="preserve"> </w:t>
      </w:r>
    </w:p>
    <w:p w14:paraId="56D8E0D2" w14:textId="5DA73241" w:rsidR="007C5691" w:rsidRPr="007C5691" w:rsidRDefault="007C5691" w:rsidP="007C569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7C5691">
        <w:rPr>
          <w:szCs w:val="26"/>
        </w:rPr>
        <w:t xml:space="preserve">2.5. </w:t>
      </w:r>
      <w:r w:rsidR="00AB2273">
        <w:rPr>
          <w:szCs w:val="26"/>
        </w:rPr>
        <w:t>Вывод</w:t>
      </w:r>
      <w:r w:rsidR="00DA0231">
        <w:rPr>
          <w:szCs w:val="26"/>
        </w:rPr>
        <w:t>ы</w:t>
      </w:r>
      <w:r w:rsidR="00AB2273">
        <w:rPr>
          <w:szCs w:val="26"/>
        </w:rPr>
        <w:t xml:space="preserve"> силового трансформатора по 6 </w:t>
      </w:r>
      <w:proofErr w:type="spellStart"/>
      <w:r w:rsidR="00AB2273">
        <w:rPr>
          <w:szCs w:val="26"/>
        </w:rPr>
        <w:t>кВ</w:t>
      </w:r>
      <w:proofErr w:type="spellEnd"/>
      <w:r w:rsidR="00AB2273">
        <w:rPr>
          <w:szCs w:val="26"/>
        </w:rPr>
        <w:t xml:space="preserve"> защитить ОПН.</w:t>
      </w:r>
      <w:r w:rsidRPr="007C5691">
        <w:rPr>
          <w:szCs w:val="26"/>
        </w:rPr>
        <w:t xml:space="preserve"> </w:t>
      </w:r>
    </w:p>
    <w:p w14:paraId="5935AE9B" w14:textId="77777777" w:rsidR="00D3610F" w:rsidRPr="00D3610F" w:rsidRDefault="007C5691" w:rsidP="00D3610F">
      <w:pPr>
        <w:widowControl w:val="0"/>
        <w:spacing w:before="0"/>
        <w:ind w:firstLine="720"/>
        <w:contextualSpacing/>
        <w:jc w:val="both"/>
        <w:rPr>
          <w:szCs w:val="26"/>
        </w:rPr>
      </w:pPr>
      <w:r>
        <w:rPr>
          <w:szCs w:val="26"/>
        </w:rPr>
        <w:t>2.6</w:t>
      </w:r>
      <w:r w:rsidR="00187B80" w:rsidRPr="00F70724">
        <w:rPr>
          <w:szCs w:val="26"/>
        </w:rPr>
        <w:t xml:space="preserve">. </w:t>
      </w:r>
      <w:r w:rsidR="00D3610F" w:rsidRPr="00D3610F">
        <w:rPr>
          <w:szCs w:val="26"/>
        </w:rPr>
        <w:t>ОПН должны быть взрывобезопасными, с повышенной энергоемкостью и необходимым защитным уровнем.</w:t>
      </w:r>
    </w:p>
    <w:p w14:paraId="7B7853BC" w14:textId="723FDFA5" w:rsidR="00D3610F" w:rsidRPr="00D3610F" w:rsidRDefault="00D3610F" w:rsidP="00D3610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D3610F">
        <w:rPr>
          <w:szCs w:val="26"/>
        </w:rPr>
        <w:t>2.</w:t>
      </w:r>
      <w:r w:rsidR="007C5691">
        <w:rPr>
          <w:szCs w:val="26"/>
        </w:rPr>
        <w:t>7</w:t>
      </w:r>
      <w:r w:rsidRPr="00D3610F">
        <w:rPr>
          <w:szCs w:val="26"/>
        </w:rPr>
        <w:t xml:space="preserve">. </w:t>
      </w:r>
      <w:r w:rsidRPr="00D3610F">
        <w:rPr>
          <w:bCs/>
          <w:szCs w:val="26"/>
        </w:rPr>
        <w:t xml:space="preserve">Выбор оборудования </w:t>
      </w:r>
      <w:r w:rsidR="0001435F">
        <w:rPr>
          <w:bCs/>
          <w:szCs w:val="26"/>
        </w:rPr>
        <w:t xml:space="preserve">выполнить, </w:t>
      </w:r>
      <w:r w:rsidRPr="00D3610F">
        <w:rPr>
          <w:bCs/>
          <w:szCs w:val="26"/>
        </w:rPr>
        <w:t xml:space="preserve">исходя из технико-экономического обоснования (сравнения разных типов и марок оборудования). </w:t>
      </w:r>
      <w:r w:rsidRPr="00D3610F">
        <w:rPr>
          <w:szCs w:val="26"/>
        </w:rPr>
        <w:t xml:space="preserve">При технико-экономической обоснованности </w:t>
      </w:r>
      <w:r w:rsidR="0001435F" w:rsidRPr="00D3610F">
        <w:rPr>
          <w:szCs w:val="26"/>
        </w:rPr>
        <w:t>примен</w:t>
      </w:r>
      <w:r w:rsidR="0001435F">
        <w:rPr>
          <w:szCs w:val="26"/>
        </w:rPr>
        <w:t>и</w:t>
      </w:r>
      <w:r w:rsidR="0001435F" w:rsidRPr="00D3610F">
        <w:rPr>
          <w:szCs w:val="26"/>
        </w:rPr>
        <w:t xml:space="preserve">ть </w:t>
      </w:r>
      <w:proofErr w:type="spellStart"/>
      <w:r w:rsidRPr="00D3610F">
        <w:rPr>
          <w:szCs w:val="26"/>
        </w:rPr>
        <w:t>элегазовые</w:t>
      </w:r>
      <w:proofErr w:type="spellEnd"/>
      <w:r w:rsidRPr="00D3610F">
        <w:rPr>
          <w:szCs w:val="26"/>
        </w:rPr>
        <w:t xml:space="preserve"> трехполюсные комплектные распределительные устройства 220 </w:t>
      </w:r>
      <w:proofErr w:type="spellStart"/>
      <w:r w:rsidRPr="00D3610F">
        <w:rPr>
          <w:szCs w:val="26"/>
        </w:rPr>
        <w:t>кВ</w:t>
      </w:r>
      <w:proofErr w:type="spellEnd"/>
      <w:r w:rsidRPr="00D3610F">
        <w:rPr>
          <w:szCs w:val="26"/>
        </w:rPr>
        <w:t xml:space="preserve"> наружной установки (типа </w:t>
      </w:r>
      <w:r w:rsidRPr="00D3610F">
        <w:rPr>
          <w:szCs w:val="26"/>
          <w:lang w:val="en-US"/>
        </w:rPr>
        <w:t>PASS</w:t>
      </w:r>
      <w:r w:rsidRPr="00D3610F">
        <w:rPr>
          <w:szCs w:val="26"/>
        </w:rPr>
        <w:t xml:space="preserve">). Рассмотреть применение </w:t>
      </w:r>
      <w:proofErr w:type="spellStart"/>
      <w:r w:rsidRPr="00D3610F">
        <w:rPr>
          <w:szCs w:val="26"/>
        </w:rPr>
        <w:t>энергоэфективного</w:t>
      </w:r>
      <w:proofErr w:type="spellEnd"/>
      <w:r w:rsidRPr="00D3610F">
        <w:rPr>
          <w:szCs w:val="26"/>
        </w:rPr>
        <w:t xml:space="preserve"> оборудования. </w:t>
      </w:r>
    </w:p>
    <w:p w14:paraId="523154EC" w14:textId="77777777" w:rsidR="00D3610F" w:rsidRPr="00D3610F" w:rsidRDefault="00D3610F" w:rsidP="00D3610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D3610F">
        <w:rPr>
          <w:szCs w:val="26"/>
        </w:rPr>
        <w:t>2.</w:t>
      </w:r>
      <w:r w:rsidR="007C5691">
        <w:rPr>
          <w:szCs w:val="26"/>
        </w:rPr>
        <w:t>8</w:t>
      </w:r>
      <w:r w:rsidRPr="00D3610F">
        <w:rPr>
          <w:szCs w:val="26"/>
        </w:rPr>
        <w:t>. Выполнить п</w:t>
      </w:r>
      <w:r w:rsidRPr="00D3610F">
        <w:rPr>
          <w:bCs/>
          <w:szCs w:val="26"/>
        </w:rPr>
        <w:t>ересчет токов короткого замыкания и проверку всего комплекса установленного и проектируемого оборудования ПС на отключающую способность, на термическую и динамическую устойчивость, на номинальные нагрузки с учетом выполняемых работ по реконструкции и с учетом перспективных нагрузок.</w:t>
      </w:r>
    </w:p>
    <w:p w14:paraId="4993C4DD" w14:textId="77777777" w:rsidR="000063C5" w:rsidRPr="00F70724" w:rsidRDefault="000E3AAC" w:rsidP="000063C5">
      <w:pPr>
        <w:widowControl w:val="0"/>
        <w:spacing w:before="0"/>
        <w:ind w:firstLine="720"/>
        <w:contextualSpacing/>
        <w:jc w:val="both"/>
        <w:rPr>
          <w:szCs w:val="26"/>
        </w:rPr>
      </w:pPr>
      <w:r>
        <w:rPr>
          <w:szCs w:val="26"/>
        </w:rPr>
        <w:t xml:space="preserve">Рассмотреть применение </w:t>
      </w:r>
      <w:proofErr w:type="spellStart"/>
      <w:r>
        <w:rPr>
          <w:szCs w:val="26"/>
        </w:rPr>
        <w:t>энергоэфективного</w:t>
      </w:r>
      <w:proofErr w:type="spellEnd"/>
      <w:r>
        <w:rPr>
          <w:szCs w:val="26"/>
        </w:rPr>
        <w:t xml:space="preserve"> оборудования.</w:t>
      </w:r>
    </w:p>
    <w:p w14:paraId="44F4380A" w14:textId="77777777" w:rsidR="00F70724" w:rsidRPr="00F70724" w:rsidRDefault="00F70724" w:rsidP="00F70724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2.</w:t>
      </w:r>
      <w:r w:rsidR="007C5691">
        <w:rPr>
          <w:szCs w:val="26"/>
        </w:rPr>
        <w:t>9</w:t>
      </w:r>
      <w:r w:rsidRPr="00F70724">
        <w:rPr>
          <w:szCs w:val="26"/>
        </w:rPr>
        <w:t>. Силовые и контрольные кабели должны удовлетворять условиям невозгораемости (с индексом НГ).</w:t>
      </w:r>
      <w:r w:rsidRPr="00F70724">
        <w:t xml:space="preserve"> Прокладку контрольных кабелей проектировать </w:t>
      </w:r>
      <w:r w:rsidRPr="00F70724">
        <w:rPr>
          <w:szCs w:val="26"/>
        </w:rPr>
        <w:t>с учетом требований к электромагнитной совместимости.</w:t>
      </w:r>
    </w:p>
    <w:p w14:paraId="6816A4BB" w14:textId="77777777" w:rsidR="00F70724" w:rsidRPr="00F70724" w:rsidRDefault="00F70724" w:rsidP="00F70724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2.</w:t>
      </w:r>
      <w:r w:rsidR="007C5691">
        <w:rPr>
          <w:szCs w:val="26"/>
        </w:rPr>
        <w:t>10</w:t>
      </w:r>
      <w:r w:rsidRPr="00F70724">
        <w:rPr>
          <w:szCs w:val="26"/>
        </w:rPr>
        <w:t>. Под вновь монтируемое оборудование запроектировать заземляющее устройство, выполненное в соответствие с ПУЭ и с учетом требований к электромагнитной совместимости. Заземляющее устройство должно быть присоединено к существующему заземляющему устройству не менее чем двумя горизонтальными заземлителями.</w:t>
      </w:r>
    </w:p>
    <w:p w14:paraId="47BA969D" w14:textId="77777777" w:rsidR="00F70724" w:rsidRPr="00F70724" w:rsidRDefault="00F70724" w:rsidP="00F70724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lastRenderedPageBreak/>
        <w:t>2.</w:t>
      </w:r>
      <w:r w:rsidR="003F2A06">
        <w:rPr>
          <w:szCs w:val="26"/>
        </w:rPr>
        <w:t>1</w:t>
      </w:r>
      <w:r w:rsidR="007C5691">
        <w:rPr>
          <w:szCs w:val="26"/>
        </w:rPr>
        <w:t>1</w:t>
      </w:r>
      <w:r w:rsidRPr="00F70724">
        <w:rPr>
          <w:szCs w:val="26"/>
        </w:rPr>
        <w:t xml:space="preserve">. Габариты вновь монтируемого оборудования, порталов, шин должны быть проверены на условия </w:t>
      </w:r>
      <w:proofErr w:type="spellStart"/>
      <w:r w:rsidRPr="00F70724">
        <w:rPr>
          <w:szCs w:val="26"/>
        </w:rPr>
        <w:t>молниезащиты</w:t>
      </w:r>
      <w:proofErr w:type="spellEnd"/>
      <w:r w:rsidRPr="00F70724">
        <w:rPr>
          <w:szCs w:val="26"/>
        </w:rPr>
        <w:t xml:space="preserve"> существующими молниеотводами, при необходимости запроектировать дополнительные молниеотводы.</w:t>
      </w:r>
    </w:p>
    <w:p w14:paraId="5C30E877" w14:textId="77777777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b/>
          <w:bCs/>
          <w:szCs w:val="26"/>
        </w:rPr>
      </w:pPr>
    </w:p>
    <w:p w14:paraId="5B52F87E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b/>
          <w:bCs/>
          <w:szCs w:val="26"/>
        </w:rPr>
      </w:pPr>
      <w:r w:rsidRPr="00F70724">
        <w:rPr>
          <w:b/>
          <w:bCs/>
          <w:szCs w:val="26"/>
        </w:rPr>
        <w:t>3. Схема собственных нужд, кабельная сеть, оперативный ток.</w:t>
      </w:r>
    </w:p>
    <w:p w14:paraId="1913DCC2" w14:textId="77777777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3.1. </w:t>
      </w:r>
      <w:r w:rsidR="003F2A06">
        <w:rPr>
          <w:szCs w:val="26"/>
        </w:rPr>
        <w:t xml:space="preserve">Новых потребителей, появившихся в ходе реконструкции, подключить к </w:t>
      </w:r>
      <w:r w:rsidR="00931F8A">
        <w:rPr>
          <w:szCs w:val="26"/>
        </w:rPr>
        <w:t>существующ</w:t>
      </w:r>
      <w:r w:rsidR="00D17C19">
        <w:rPr>
          <w:szCs w:val="26"/>
        </w:rPr>
        <w:t>и</w:t>
      </w:r>
      <w:r w:rsidR="00931F8A">
        <w:rPr>
          <w:szCs w:val="26"/>
        </w:rPr>
        <w:t xml:space="preserve">м </w:t>
      </w:r>
      <w:r w:rsidR="00D17C19">
        <w:rPr>
          <w:szCs w:val="26"/>
        </w:rPr>
        <w:t xml:space="preserve">щитам </w:t>
      </w:r>
      <w:r w:rsidR="003F2A06">
        <w:rPr>
          <w:szCs w:val="26"/>
        </w:rPr>
        <w:t>с</w:t>
      </w:r>
      <w:r w:rsidRPr="00F70724">
        <w:rPr>
          <w:szCs w:val="26"/>
        </w:rPr>
        <w:t>обственны</w:t>
      </w:r>
      <w:r w:rsidR="00D17C19">
        <w:rPr>
          <w:szCs w:val="26"/>
        </w:rPr>
        <w:t>х</w:t>
      </w:r>
      <w:r w:rsidRPr="00F70724">
        <w:rPr>
          <w:szCs w:val="26"/>
        </w:rPr>
        <w:t xml:space="preserve"> нужд</w:t>
      </w:r>
      <w:r w:rsidR="00D17C19">
        <w:rPr>
          <w:szCs w:val="26"/>
        </w:rPr>
        <w:t xml:space="preserve"> и постоянного оперативного тока на</w:t>
      </w:r>
      <w:r w:rsidRPr="00F70724">
        <w:rPr>
          <w:szCs w:val="26"/>
        </w:rPr>
        <w:t xml:space="preserve"> подстанции</w:t>
      </w:r>
      <w:r w:rsidR="00931F8A">
        <w:rPr>
          <w:szCs w:val="26"/>
        </w:rPr>
        <w:t>. Провести обследование щита собственных нужд</w:t>
      </w:r>
      <w:r w:rsidR="00D17C19">
        <w:rPr>
          <w:szCs w:val="26"/>
        </w:rPr>
        <w:t>, щита постоянного оперативного тока</w:t>
      </w:r>
      <w:r w:rsidR="00931F8A">
        <w:rPr>
          <w:szCs w:val="26"/>
        </w:rPr>
        <w:t xml:space="preserve"> на предмет</w:t>
      </w:r>
      <w:r w:rsidR="00D17C19">
        <w:rPr>
          <w:szCs w:val="26"/>
        </w:rPr>
        <w:t xml:space="preserve"> определения необходимого объема реконструкции</w:t>
      </w:r>
      <w:r w:rsidRPr="00F70724">
        <w:rPr>
          <w:szCs w:val="26"/>
        </w:rPr>
        <w:t>.</w:t>
      </w:r>
    </w:p>
    <w:p w14:paraId="2A08AFEE" w14:textId="77777777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3.2. Не допускается питание сторонних потребителей от сети собственных нужд подстанции.</w:t>
      </w:r>
    </w:p>
    <w:p w14:paraId="2A5212CE" w14:textId="1773BCB2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3.3. На ОРУ подстанции питание устройств РЗА</w:t>
      </w:r>
      <w:r w:rsidR="0001435F">
        <w:rPr>
          <w:szCs w:val="26"/>
        </w:rPr>
        <w:t>,</w:t>
      </w:r>
      <w:r w:rsidR="000C26E6" w:rsidRPr="000C26E6">
        <w:t xml:space="preserve"> </w:t>
      </w:r>
      <w:r w:rsidR="000C26E6" w:rsidRPr="00646633">
        <w:rPr>
          <w:szCs w:val="26"/>
        </w:rPr>
        <w:t>ССПИ</w:t>
      </w:r>
      <w:r w:rsidRPr="00F70724">
        <w:rPr>
          <w:szCs w:val="26"/>
        </w:rPr>
        <w:t xml:space="preserve">, а также приводов выключателей </w:t>
      </w:r>
      <w:r w:rsidR="00E22895" w:rsidRPr="00F70724">
        <w:rPr>
          <w:szCs w:val="26"/>
        </w:rPr>
        <w:t>предусмотреть</w:t>
      </w:r>
      <w:r w:rsidRPr="00F70724">
        <w:rPr>
          <w:szCs w:val="26"/>
        </w:rPr>
        <w:t xml:space="preserve"> оперативным током от аккумуляторных батарей (АБ).</w:t>
      </w:r>
    </w:p>
    <w:p w14:paraId="29A83E68" w14:textId="6192E0F8" w:rsidR="00187B80" w:rsidRPr="00F70724" w:rsidRDefault="00187B80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3.</w:t>
      </w:r>
      <w:r w:rsidR="00D17C19">
        <w:rPr>
          <w:szCs w:val="26"/>
        </w:rPr>
        <w:t>4</w:t>
      </w:r>
      <w:r w:rsidRPr="00F70724">
        <w:rPr>
          <w:szCs w:val="26"/>
        </w:rPr>
        <w:t xml:space="preserve">. Все первичное оборудование, заземляющее устройство ПС, устройства РЗА, АИИС КУЭ, средства и системы связи, </w:t>
      </w:r>
      <w:r w:rsidR="000C26E6" w:rsidRPr="00646633">
        <w:rPr>
          <w:szCs w:val="26"/>
        </w:rPr>
        <w:t>ССПИ</w:t>
      </w:r>
      <w:r w:rsidR="000C26E6">
        <w:rPr>
          <w:szCs w:val="26"/>
        </w:rPr>
        <w:t>,</w:t>
      </w:r>
      <w:r w:rsidR="000C26E6" w:rsidRPr="00F70724">
        <w:rPr>
          <w:szCs w:val="26"/>
        </w:rPr>
        <w:t xml:space="preserve"> </w:t>
      </w:r>
      <w:r w:rsidRPr="00F70724">
        <w:rPr>
          <w:szCs w:val="26"/>
        </w:rPr>
        <w:t>цифровой регистрации аварийных событий и т.п., а также вторичные цепи должны отвечать требованиям ЭМС. Для этого применять типовые и оригинальные технические решения, включая оптимизацию трассировки кабельных потоков, исключение заземлений первичного оборудования в непосредственной близости от кабельных каналов и др.</w:t>
      </w:r>
    </w:p>
    <w:p w14:paraId="366EDFE4" w14:textId="77777777" w:rsidR="00187B80" w:rsidRPr="00F70724" w:rsidRDefault="00E22895" w:rsidP="00555FDF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Т</w:t>
      </w:r>
      <w:r w:rsidR="00187B80" w:rsidRPr="00F70724">
        <w:rPr>
          <w:szCs w:val="26"/>
        </w:rPr>
        <w:t xml:space="preserve">ребования ЭМС должны выполняться на каждом этапе реконструкции и </w:t>
      </w:r>
      <w:proofErr w:type="spellStart"/>
      <w:r w:rsidR="00187B80" w:rsidRPr="00F70724">
        <w:rPr>
          <w:szCs w:val="26"/>
        </w:rPr>
        <w:t>техперевооружения</w:t>
      </w:r>
      <w:proofErr w:type="spellEnd"/>
      <w:r w:rsidR="00187B80" w:rsidRPr="00F70724">
        <w:rPr>
          <w:szCs w:val="26"/>
        </w:rPr>
        <w:t xml:space="preserve"> (в том числе при наличии на ПС нового и существующего оборудования).</w:t>
      </w:r>
    </w:p>
    <w:p w14:paraId="56900BF0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szCs w:val="26"/>
        </w:rPr>
      </w:pPr>
    </w:p>
    <w:p w14:paraId="6F26D56B" w14:textId="77777777" w:rsidR="00187B80" w:rsidRPr="00F70724" w:rsidRDefault="00187B80" w:rsidP="00187B8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before="0"/>
        <w:ind w:left="0" w:firstLine="720"/>
        <w:contextualSpacing/>
        <w:jc w:val="both"/>
        <w:rPr>
          <w:b/>
          <w:bCs/>
          <w:szCs w:val="26"/>
        </w:rPr>
      </w:pPr>
      <w:r w:rsidRPr="00F70724">
        <w:rPr>
          <w:b/>
          <w:bCs/>
          <w:szCs w:val="26"/>
        </w:rPr>
        <w:t xml:space="preserve">Вторичная система ПС. </w:t>
      </w:r>
    </w:p>
    <w:p w14:paraId="3FD664E7" w14:textId="77777777" w:rsidR="00187B80" w:rsidRPr="00F70724" w:rsidRDefault="00187B80" w:rsidP="00E22895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4.1. </w:t>
      </w:r>
      <w:r w:rsidRPr="00F70724">
        <w:rPr>
          <w:b/>
          <w:bCs/>
          <w:szCs w:val="26"/>
        </w:rPr>
        <w:t>РЗА</w:t>
      </w:r>
      <w:r w:rsidRPr="00F70724">
        <w:rPr>
          <w:szCs w:val="26"/>
        </w:rPr>
        <w:t xml:space="preserve">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 В части конструктивного выполнения систем РЗА соединение микропроцессорных устройств РЗА между собой с помощью контрольных кабелей должно быть сведено к минимуму, должны применяться специальные шины данных.  </w:t>
      </w:r>
    </w:p>
    <w:p w14:paraId="0BB61215" w14:textId="1CE30599" w:rsidR="0001435F" w:rsidRDefault="00187B80" w:rsidP="00E22895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4.2.</w:t>
      </w:r>
      <w:r w:rsidR="00DA0231">
        <w:rPr>
          <w:szCs w:val="26"/>
        </w:rPr>
        <w:t xml:space="preserve"> </w:t>
      </w:r>
      <w:r w:rsidRPr="00F70724">
        <w:rPr>
          <w:szCs w:val="26"/>
        </w:rPr>
        <w:t xml:space="preserve">Система </w:t>
      </w:r>
      <w:r w:rsidRPr="00F70724">
        <w:rPr>
          <w:b/>
          <w:bCs/>
          <w:szCs w:val="26"/>
        </w:rPr>
        <w:t>ПА</w:t>
      </w:r>
      <w:r w:rsidRPr="00F70724">
        <w:rPr>
          <w:szCs w:val="26"/>
        </w:rPr>
        <w:t xml:space="preserve"> должна выполняться с помощью локальных устройств. </w:t>
      </w:r>
    </w:p>
    <w:p w14:paraId="62E05BC3" w14:textId="77777777" w:rsidR="00187B80" w:rsidRPr="00F70724" w:rsidRDefault="00187B80" w:rsidP="00E22895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4.3. Измерение параметров электрической энергии осуществлят</w:t>
      </w:r>
      <w:r w:rsidR="00255CB5" w:rsidRPr="00F70724">
        <w:rPr>
          <w:szCs w:val="26"/>
        </w:rPr>
        <w:t>ь</w:t>
      </w:r>
      <w:r w:rsidRPr="00F70724">
        <w:rPr>
          <w:szCs w:val="26"/>
        </w:rPr>
        <w:t xml:space="preserve"> приборами с цифровой индикацией с возможностью ручного программирования коэффициентов трансформации.</w:t>
      </w:r>
    </w:p>
    <w:p w14:paraId="542D2127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szCs w:val="26"/>
        </w:rPr>
      </w:pPr>
    </w:p>
    <w:p w14:paraId="625DC2C9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b/>
          <w:szCs w:val="26"/>
        </w:rPr>
      </w:pPr>
      <w:r w:rsidRPr="00F70724">
        <w:rPr>
          <w:b/>
          <w:szCs w:val="26"/>
        </w:rPr>
        <w:t xml:space="preserve">5. Учет электроэнергии, АИИС КУЭ. </w:t>
      </w:r>
    </w:p>
    <w:p w14:paraId="42068F42" w14:textId="77777777" w:rsidR="00187B80" w:rsidRPr="00F70724" w:rsidRDefault="00187B80" w:rsidP="00255CB5">
      <w:pPr>
        <w:widowControl w:val="0"/>
        <w:shd w:val="clear" w:color="auto" w:fill="FFFFFF"/>
        <w:tabs>
          <w:tab w:val="left" w:pos="0"/>
        </w:tabs>
        <w:spacing w:before="0"/>
        <w:ind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Предусмотреть организацию системы коммерческого и технического учета электроэнергии в соответствии с гл. 1.5 ПУЭ и гл.10 Постановления Правительства</w:t>
      </w:r>
      <w:r w:rsidRPr="00F70724">
        <w:t xml:space="preserve"> </w:t>
      </w:r>
      <w:r w:rsidRPr="00F70724">
        <w:rPr>
          <w:spacing w:val="2"/>
          <w:szCs w:val="26"/>
        </w:rPr>
        <w:t>от 4 мая 2012 года № 442 «О функционировании розничных рынков электрической энергии…</w:t>
      </w:r>
      <w:r w:rsidRPr="00F70724">
        <w:rPr>
          <w:szCs w:val="26"/>
        </w:rPr>
        <w:t>»</w:t>
      </w:r>
    </w:p>
    <w:p w14:paraId="10B2A295" w14:textId="77777777" w:rsidR="00187B80" w:rsidRPr="00F70724" w:rsidRDefault="00187B80" w:rsidP="00255CB5">
      <w:pPr>
        <w:widowControl w:val="0"/>
        <w:shd w:val="clear" w:color="auto" w:fill="FFFFFF"/>
        <w:tabs>
          <w:tab w:val="left" w:pos="0"/>
        </w:tabs>
        <w:spacing w:before="0"/>
        <w:ind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5.1. Предусмотреть учет активной и реактивной энергии.</w:t>
      </w:r>
      <w:r w:rsidRPr="00F70724">
        <w:t xml:space="preserve"> </w:t>
      </w:r>
      <w:r w:rsidRPr="00F70724">
        <w:rPr>
          <w:spacing w:val="2"/>
          <w:szCs w:val="26"/>
        </w:rPr>
        <w:t>Если возможен реверсивный режим работы электроустановок, то прибор учета должен обеспечивать учет электрической энергии (мощности) в обоих направлениях на прием и отдачу (реверсивный прибор учета).</w:t>
      </w:r>
    </w:p>
    <w:p w14:paraId="3013EC2C" w14:textId="18983DF0" w:rsidR="0013024A" w:rsidRPr="0013024A" w:rsidRDefault="00187B80" w:rsidP="0013024A">
      <w:pPr>
        <w:widowControl w:val="0"/>
        <w:tabs>
          <w:tab w:val="left" w:pos="0"/>
        </w:tabs>
        <w:spacing w:before="0"/>
        <w:ind w:right="141"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 xml:space="preserve">5.2. </w:t>
      </w:r>
      <w:r w:rsidR="0013024A" w:rsidRPr="0013024A">
        <w:rPr>
          <w:spacing w:val="2"/>
          <w:szCs w:val="26"/>
        </w:rPr>
        <w:t>Элементы измерительного</w:t>
      </w:r>
      <w:r w:rsidR="00611508">
        <w:rPr>
          <w:spacing w:val="2"/>
          <w:szCs w:val="26"/>
        </w:rPr>
        <w:t xml:space="preserve"> (счетчики э/энергии, ТТ, ТН, УСПД)</w:t>
      </w:r>
      <w:r w:rsidR="0013024A" w:rsidRPr="0013024A">
        <w:rPr>
          <w:spacing w:val="2"/>
          <w:szCs w:val="26"/>
        </w:rPr>
        <w:t xml:space="preserve"> комплекса должны на момент установки иметь действующее свидетельство об утверждении типа. Должны быть внесены в федеральный информационный фонд средств изм</w:t>
      </w:r>
      <w:r w:rsidR="0013024A">
        <w:rPr>
          <w:spacing w:val="2"/>
          <w:szCs w:val="26"/>
        </w:rPr>
        <w:t>ерений, иметь первичную поверку</w:t>
      </w:r>
      <w:r w:rsidR="00611508">
        <w:rPr>
          <w:spacing w:val="2"/>
          <w:szCs w:val="26"/>
        </w:rPr>
        <w:t xml:space="preserve"> и соответствовать следующим требованиям</w:t>
      </w:r>
      <w:r w:rsidR="0013024A">
        <w:rPr>
          <w:spacing w:val="2"/>
          <w:szCs w:val="26"/>
        </w:rPr>
        <w:t>:</w:t>
      </w:r>
    </w:p>
    <w:p w14:paraId="075816C0" w14:textId="77777777" w:rsidR="00187B80" w:rsidRPr="00F70724" w:rsidRDefault="00187B80" w:rsidP="00255CB5">
      <w:pPr>
        <w:widowControl w:val="0"/>
        <w:tabs>
          <w:tab w:val="left" w:pos="0"/>
        </w:tabs>
        <w:spacing w:before="0"/>
        <w:ind w:right="141"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- класс точности не ниже (см. таблицу) для активной энергии, не ниже _____</w:t>
      </w:r>
      <w:proofErr w:type="gramStart"/>
      <w:r w:rsidRPr="00F70724">
        <w:rPr>
          <w:spacing w:val="2"/>
          <w:szCs w:val="26"/>
        </w:rPr>
        <w:t>_(</w:t>
      </w:r>
      <w:proofErr w:type="gramEnd"/>
      <w:r w:rsidRPr="00F70724">
        <w:rPr>
          <w:spacing w:val="2"/>
          <w:szCs w:val="26"/>
        </w:rPr>
        <w:t>см. таблицу</w:t>
      </w:r>
      <w:r w:rsidR="0001435F">
        <w:rPr>
          <w:spacing w:val="2"/>
          <w:szCs w:val="26"/>
        </w:rPr>
        <w:t xml:space="preserve"> 1</w:t>
      </w:r>
      <w:r w:rsidRPr="00F70724">
        <w:rPr>
          <w:spacing w:val="2"/>
          <w:szCs w:val="26"/>
        </w:rPr>
        <w:t>) – для реактивной энергии;</w:t>
      </w:r>
    </w:p>
    <w:p w14:paraId="596D7128" w14:textId="77777777" w:rsidR="00187B80" w:rsidRPr="00F70724" w:rsidRDefault="00187B80" w:rsidP="00255CB5">
      <w:pPr>
        <w:widowControl w:val="0"/>
        <w:shd w:val="clear" w:color="auto" w:fill="FFFFFF"/>
        <w:tabs>
          <w:tab w:val="left" w:pos="0"/>
        </w:tabs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>- измерение почасовых объемов потребления электрической энергии</w:t>
      </w:r>
      <w:r w:rsidRPr="00F70724">
        <w:t xml:space="preserve"> </w:t>
      </w:r>
      <w:r w:rsidRPr="00F70724">
        <w:rPr>
          <w:szCs w:val="26"/>
        </w:rPr>
        <w:t>при присоединенной нагрузке свыше 670 кВт;</w:t>
      </w:r>
    </w:p>
    <w:p w14:paraId="569AE837" w14:textId="77777777" w:rsidR="00187B80" w:rsidRPr="00F70724" w:rsidRDefault="00187B80" w:rsidP="00255CB5">
      <w:pPr>
        <w:widowControl w:val="0"/>
        <w:shd w:val="clear" w:color="auto" w:fill="FFFFFF"/>
        <w:tabs>
          <w:tab w:val="left" w:pos="0"/>
        </w:tabs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>- обеспечивать хранение данных о почасовых объемах потребления электрической энергии за последние 90 дней и более или быть включёнными в систему учета, при присоединенной нагрузке свыше 670 кВт;</w:t>
      </w:r>
    </w:p>
    <w:p w14:paraId="0FCB7A46" w14:textId="77777777" w:rsidR="00187B80" w:rsidRPr="00F70724" w:rsidRDefault="00187B80" w:rsidP="00255CB5">
      <w:pPr>
        <w:widowControl w:val="0"/>
        <w:spacing w:before="0"/>
        <w:ind w:right="141"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- диапазон температур от -40 до +55.</w:t>
      </w:r>
    </w:p>
    <w:p w14:paraId="0C1E7F50" w14:textId="77777777" w:rsidR="00187B80" w:rsidRPr="00F70724" w:rsidRDefault="00187B80" w:rsidP="00255CB5">
      <w:pPr>
        <w:widowControl w:val="0"/>
        <w:spacing w:before="0"/>
        <w:ind w:right="141"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 xml:space="preserve">5.3. Класс точности вторичной обмотки трансформаторов тока для учёта и измерений принять не ниже (см. таблицу) </w:t>
      </w:r>
    </w:p>
    <w:p w14:paraId="0906D62A" w14:textId="77777777" w:rsidR="00187B80" w:rsidRPr="00F70724" w:rsidRDefault="00187B80" w:rsidP="00255CB5">
      <w:pPr>
        <w:widowControl w:val="0"/>
        <w:tabs>
          <w:tab w:val="left" w:pos="1531"/>
        </w:tabs>
        <w:spacing w:before="0"/>
        <w:ind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5.4. Класс точности вторичной обмотки трансформаторов напряжения для учёта и измерений принять не ниже</w:t>
      </w:r>
      <w:r w:rsidRPr="00F70724" w:rsidDel="00EF4030">
        <w:rPr>
          <w:spacing w:val="2"/>
          <w:szCs w:val="26"/>
        </w:rPr>
        <w:t xml:space="preserve"> </w:t>
      </w:r>
      <w:r w:rsidRPr="00F70724">
        <w:rPr>
          <w:spacing w:val="2"/>
          <w:szCs w:val="26"/>
        </w:rPr>
        <w:t xml:space="preserve">(см. таблицу 1) </w:t>
      </w:r>
    </w:p>
    <w:p w14:paraId="6652C247" w14:textId="77777777" w:rsidR="00187B80" w:rsidRPr="00F70724" w:rsidRDefault="00187B80" w:rsidP="00255CB5">
      <w:pPr>
        <w:widowControl w:val="0"/>
        <w:tabs>
          <w:tab w:val="left" w:pos="1531"/>
        </w:tabs>
        <w:spacing w:before="0"/>
        <w:ind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5.5. Подключение счетчиков к измерительным трансформаторам тока и напряжения выполнить отдельным кабелем и на отдельные обмотки, через испытательную коробку.</w:t>
      </w:r>
    </w:p>
    <w:p w14:paraId="0FF40067" w14:textId="77777777" w:rsidR="00187B80" w:rsidRPr="00F70724" w:rsidRDefault="00187B80" w:rsidP="00255CB5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 xml:space="preserve">5.6. Расчет по выбору ТТ и ТН с условиями проверки средств учета на обеспечение требуемой чувствительности при минимальной нагрузке присоединения (Все действующие разделы ПУЭ-6 и ПУЭ-7); Чувствительность средств учёта электроэнергии должна соответствовать минимальной расчётной нагрузке </w:t>
      </w:r>
      <w:r w:rsidRPr="00F70724">
        <w:rPr>
          <w:szCs w:val="26"/>
        </w:rPr>
        <w:lastRenderedPageBreak/>
        <w:t>присоединения.</w:t>
      </w:r>
    </w:p>
    <w:p w14:paraId="1EC02465" w14:textId="77777777" w:rsidR="00187B80" w:rsidRPr="00F70724" w:rsidRDefault="00187B80" w:rsidP="00255CB5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>5.7.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напряжения. (Все действующие разделы ПУЭ-6 и ПУЭ-7);</w:t>
      </w:r>
    </w:p>
    <w:p w14:paraId="4C40FA47" w14:textId="77777777" w:rsidR="00187B80" w:rsidRPr="00F70724" w:rsidRDefault="00187B80" w:rsidP="00255CB5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>5.8. Предусмотреть автоматизированную передачу данных с приборов учета электроэнергии в ЦСОД филиала АО «ДРСК» - «</w:t>
      </w:r>
      <w:r w:rsidR="00255CB5" w:rsidRPr="00F70724">
        <w:rPr>
          <w:szCs w:val="26"/>
        </w:rPr>
        <w:t>Приморские электрические сети</w:t>
      </w:r>
      <w:r w:rsidRPr="00F70724">
        <w:rPr>
          <w:szCs w:val="26"/>
        </w:rPr>
        <w:t>». Тип и марку</w:t>
      </w:r>
      <w:r w:rsidRPr="00F70724">
        <w:t xml:space="preserve"> </w:t>
      </w:r>
      <w:r w:rsidRPr="00F70724">
        <w:rPr>
          <w:szCs w:val="26"/>
        </w:rPr>
        <w:t xml:space="preserve">устройств сбора и передачи данных (УСПД) согласовать с филиалом АО «ДРСК» - </w:t>
      </w:r>
      <w:r w:rsidR="00255CB5" w:rsidRPr="00F70724">
        <w:rPr>
          <w:szCs w:val="26"/>
        </w:rPr>
        <w:t>«Приморские электрические сети».</w:t>
      </w:r>
    </w:p>
    <w:p w14:paraId="73CE497C" w14:textId="77777777" w:rsidR="00187B80" w:rsidRPr="00F70724" w:rsidRDefault="00187B80" w:rsidP="00255CB5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 xml:space="preserve">5.9. Предусмотреть организацию не менее двух резервируемых каналов передачи данных от УСПД до ЦСОД филиала АО «ДРСК» - </w:t>
      </w:r>
      <w:r w:rsidR="00255CB5" w:rsidRPr="00F70724">
        <w:rPr>
          <w:szCs w:val="26"/>
        </w:rPr>
        <w:t>«Приморские электрические сети»</w:t>
      </w:r>
      <w:r w:rsidRPr="00F70724">
        <w:rPr>
          <w:szCs w:val="26"/>
        </w:rPr>
        <w:t xml:space="preserve"> с применением различных средств связи (ВОЛС, </w:t>
      </w:r>
      <w:proofErr w:type="spellStart"/>
      <w:r w:rsidRPr="00F70724">
        <w:rPr>
          <w:szCs w:val="26"/>
        </w:rPr>
        <w:t>Ethernet</w:t>
      </w:r>
      <w:proofErr w:type="spellEnd"/>
      <w:r w:rsidRPr="00F70724">
        <w:rPr>
          <w:szCs w:val="26"/>
        </w:rPr>
        <w:t>, GSM/GPRS, спутниковой связи по технологии VSAT);</w:t>
      </w:r>
    </w:p>
    <w:p w14:paraId="4BE61621" w14:textId="77777777" w:rsidR="00187B80" w:rsidRPr="00F70724" w:rsidRDefault="00187B80" w:rsidP="00255CB5">
      <w:pPr>
        <w:widowControl w:val="0"/>
        <w:tabs>
          <w:tab w:val="left" w:pos="565"/>
          <w:tab w:val="left" w:pos="993"/>
        </w:tabs>
        <w:spacing w:before="0" w:line="274" w:lineRule="exact"/>
        <w:ind w:firstLine="851"/>
        <w:jc w:val="both"/>
        <w:rPr>
          <w:szCs w:val="26"/>
        </w:rPr>
      </w:pPr>
      <w:r w:rsidRPr="00F70724">
        <w:rPr>
          <w:szCs w:val="26"/>
        </w:rPr>
        <w:t>5.10. Оборудование уровня УСПД, а также коммуникационное оборудование разместить в специализированных шкафах для защиты от механических воздействий и несанкционированного доступа.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</w:t>
      </w:r>
    </w:p>
    <w:p w14:paraId="54EBC209" w14:textId="77777777" w:rsidR="00187B80" w:rsidRPr="00F70724" w:rsidRDefault="00187B80" w:rsidP="00255CB5">
      <w:pPr>
        <w:widowControl w:val="0"/>
        <w:shd w:val="clear" w:color="auto" w:fill="FFFFFF"/>
        <w:tabs>
          <w:tab w:val="left" w:pos="565"/>
          <w:tab w:val="left" w:pos="993"/>
        </w:tabs>
        <w:spacing w:before="0" w:line="274" w:lineRule="exact"/>
        <w:ind w:firstLine="851"/>
        <w:jc w:val="both"/>
        <w:rPr>
          <w:szCs w:val="26"/>
        </w:rPr>
      </w:pPr>
      <w:r w:rsidRPr="00F70724">
        <w:rPr>
          <w:szCs w:val="26"/>
        </w:rPr>
        <w:t>Предусмотреть резервирование питания шкафа АИИС КУЭ и приборов учёта электроэнергии от разных СШ СН, с установкой коммутационных аппаратов защиты.</w:t>
      </w:r>
    </w:p>
    <w:p w14:paraId="737FA922" w14:textId="77777777" w:rsidR="00187B80" w:rsidRPr="00F70724" w:rsidRDefault="00187B80" w:rsidP="00255CB5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F70724">
        <w:rPr>
          <w:szCs w:val="26"/>
        </w:rPr>
        <w:t xml:space="preserve">5.11. Под оборудование АИИС КУЭ предусмотреть источник бесперебойного питания. </w:t>
      </w:r>
    </w:p>
    <w:p w14:paraId="038883B4" w14:textId="77777777" w:rsidR="00187B80" w:rsidRPr="00F70724" w:rsidRDefault="00187B80" w:rsidP="00255CB5">
      <w:pPr>
        <w:widowControl w:val="0"/>
        <w:tabs>
          <w:tab w:val="left" w:pos="0"/>
        </w:tabs>
        <w:spacing w:before="0"/>
        <w:ind w:firstLine="709"/>
        <w:contextualSpacing/>
        <w:jc w:val="both"/>
        <w:rPr>
          <w:spacing w:val="2"/>
          <w:szCs w:val="26"/>
        </w:rPr>
      </w:pPr>
      <w:r w:rsidRPr="00F70724">
        <w:rPr>
          <w:spacing w:val="2"/>
          <w:szCs w:val="26"/>
        </w:rPr>
        <w:t>5.12. Измерительный комплекс должен быть защищен от несанкционированного доступа в соответствии с требованиями всех действующих разделов ПУЭ и ПТЭ ЭП.</w:t>
      </w:r>
    </w:p>
    <w:p w14:paraId="273137BB" w14:textId="77777777" w:rsidR="00187B80" w:rsidRPr="00F70724" w:rsidRDefault="00187B80" w:rsidP="00187B80">
      <w:pPr>
        <w:widowControl w:val="0"/>
        <w:spacing w:before="0"/>
        <w:contextualSpacing/>
        <w:rPr>
          <w:spacing w:val="1"/>
          <w:sz w:val="16"/>
          <w:szCs w:val="16"/>
        </w:rPr>
      </w:pPr>
    </w:p>
    <w:p w14:paraId="2633C246" w14:textId="77777777" w:rsidR="00187B80" w:rsidRPr="00F70724" w:rsidRDefault="00187B80" w:rsidP="00187B80">
      <w:pPr>
        <w:widowControl w:val="0"/>
        <w:tabs>
          <w:tab w:val="num" w:pos="2160"/>
        </w:tabs>
        <w:spacing w:before="0"/>
        <w:contextualSpacing/>
        <w:jc w:val="center"/>
        <w:rPr>
          <w:b/>
          <w:szCs w:val="26"/>
        </w:rPr>
      </w:pPr>
      <w:r w:rsidRPr="00F70724">
        <w:rPr>
          <w:b/>
          <w:szCs w:val="26"/>
        </w:rPr>
        <w:t>Классы точности средств измерений</w:t>
      </w:r>
    </w:p>
    <w:p w14:paraId="2AB0B9E5" w14:textId="77777777" w:rsidR="00187B80" w:rsidRPr="00F70724" w:rsidRDefault="00187B80" w:rsidP="00187B80">
      <w:pPr>
        <w:widowControl w:val="0"/>
        <w:tabs>
          <w:tab w:val="num" w:pos="2160"/>
        </w:tabs>
        <w:spacing w:before="0"/>
        <w:ind w:firstLine="708"/>
        <w:contextualSpacing/>
        <w:jc w:val="right"/>
        <w:rPr>
          <w:szCs w:val="26"/>
        </w:rPr>
      </w:pPr>
      <w:r w:rsidRPr="00F70724">
        <w:rPr>
          <w:szCs w:val="26"/>
        </w:rPr>
        <w:t>Таблица 1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1633"/>
        <w:gridCol w:w="1327"/>
        <w:gridCol w:w="1797"/>
        <w:gridCol w:w="1964"/>
      </w:tblGrid>
      <w:tr w:rsidR="00F70724" w:rsidRPr="00F70724" w14:paraId="01FC7AB0" w14:textId="77777777" w:rsidTr="00152159">
        <w:trPr>
          <w:cantSplit/>
          <w:trHeight w:val="262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D83E16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Объект измерений</w:t>
            </w:r>
          </w:p>
        </w:tc>
        <w:tc>
          <w:tcPr>
            <w:tcW w:w="6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BF29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Классы точности, не ниже, для:</w:t>
            </w:r>
          </w:p>
        </w:tc>
      </w:tr>
      <w:tr w:rsidR="00F70724" w:rsidRPr="00F70724" w14:paraId="120F754B" w14:textId="77777777" w:rsidTr="00152159">
        <w:trPr>
          <w:cantSplit/>
          <w:trHeight w:val="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FB6FE7" w14:textId="77777777" w:rsidR="00187B80" w:rsidRPr="00F70724" w:rsidRDefault="00187B80" w:rsidP="00152159">
            <w:pPr>
              <w:widowControl w:val="0"/>
              <w:spacing w:before="0"/>
              <w:contextualSpacing/>
              <w:rPr>
                <w:szCs w:val="2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00D314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pacing w:val="2"/>
                <w:szCs w:val="26"/>
              </w:rPr>
              <w:t>прибор учета</w:t>
            </w:r>
            <w:r w:rsidRPr="00F70724">
              <w:rPr>
                <w:szCs w:val="26"/>
              </w:rPr>
              <w:t xml:space="preserve"> активной энергии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AE6ECC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pacing w:val="2"/>
                <w:szCs w:val="26"/>
              </w:rPr>
              <w:t>прибор учета</w:t>
            </w:r>
            <w:r w:rsidRPr="00F70724">
              <w:rPr>
                <w:szCs w:val="26"/>
              </w:rPr>
              <w:t xml:space="preserve"> реактивной энергии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DD5B5B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Трансформатор тока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068455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Трансформатор напряжения</w:t>
            </w:r>
          </w:p>
        </w:tc>
      </w:tr>
      <w:tr w:rsidR="00F70724" w:rsidRPr="00F70724" w14:paraId="43C2B83E" w14:textId="77777777" w:rsidTr="00152159">
        <w:trPr>
          <w:trHeight w:val="6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B80" w14:textId="77777777" w:rsidR="00187B80" w:rsidRPr="00F70724" w:rsidRDefault="00187B80" w:rsidP="00152159">
            <w:pPr>
              <w:widowControl w:val="0"/>
              <w:spacing w:before="0"/>
              <w:contextualSpacing/>
              <w:rPr>
                <w:szCs w:val="26"/>
              </w:rPr>
            </w:pPr>
            <w:r w:rsidRPr="00F70724">
              <w:rPr>
                <w:szCs w:val="26"/>
              </w:rPr>
              <w:t>Мощностью 670 кВт и более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029C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1748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2,0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DB42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2C00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</w:tr>
      <w:tr w:rsidR="00F70724" w:rsidRPr="00F70724" w14:paraId="7971CADE" w14:textId="77777777" w:rsidTr="00152159">
        <w:trPr>
          <w:trHeight w:val="54"/>
        </w:trPr>
        <w:tc>
          <w:tcPr>
            <w:tcW w:w="9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FDDD" w14:textId="77777777" w:rsidR="00187B80" w:rsidRPr="00F70724" w:rsidRDefault="00187B80" w:rsidP="00152159">
            <w:pPr>
              <w:widowControl w:val="0"/>
              <w:spacing w:before="0"/>
              <w:contextualSpacing/>
              <w:rPr>
                <w:szCs w:val="26"/>
              </w:rPr>
            </w:pPr>
            <w:r w:rsidRPr="00F70724">
              <w:rPr>
                <w:szCs w:val="26"/>
              </w:rPr>
              <w:t>Мощностью менее 670 кВт:</w:t>
            </w:r>
          </w:p>
        </w:tc>
      </w:tr>
      <w:tr w:rsidR="00F70724" w:rsidRPr="00F70724" w14:paraId="4009EDDE" w14:textId="77777777" w:rsidTr="00152159">
        <w:trPr>
          <w:trHeight w:val="7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0B6" w14:textId="77777777" w:rsidR="00187B80" w:rsidRPr="00F70724" w:rsidRDefault="00187B80" w:rsidP="00152159">
            <w:pPr>
              <w:widowControl w:val="0"/>
              <w:spacing w:before="0"/>
              <w:contextualSpacing/>
              <w:rPr>
                <w:szCs w:val="26"/>
              </w:rPr>
            </w:pPr>
            <w:r w:rsidRPr="00F70724">
              <w:rPr>
                <w:szCs w:val="26"/>
              </w:rPr>
              <w:t xml:space="preserve">110 </w:t>
            </w:r>
            <w:proofErr w:type="spellStart"/>
            <w:r w:rsidRPr="00F70724">
              <w:rPr>
                <w:szCs w:val="26"/>
              </w:rPr>
              <w:t>кВ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58B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74DF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–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8720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909F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</w:tr>
      <w:tr w:rsidR="00F70724" w:rsidRPr="00F70724" w14:paraId="0CD92BCC" w14:textId="77777777" w:rsidTr="00152159">
        <w:trPr>
          <w:trHeight w:val="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29C6" w14:textId="77777777" w:rsidR="00187B80" w:rsidRPr="00F70724" w:rsidRDefault="00187B80" w:rsidP="00152159">
            <w:pPr>
              <w:widowControl w:val="0"/>
              <w:spacing w:before="0"/>
              <w:contextualSpacing/>
              <w:rPr>
                <w:szCs w:val="26"/>
              </w:rPr>
            </w:pPr>
            <w:r w:rsidRPr="00F70724">
              <w:rPr>
                <w:szCs w:val="26"/>
              </w:rPr>
              <w:t xml:space="preserve">35 </w:t>
            </w:r>
            <w:proofErr w:type="spellStart"/>
            <w:r w:rsidRPr="00F70724">
              <w:rPr>
                <w:szCs w:val="26"/>
              </w:rPr>
              <w:t>кВ</w:t>
            </w:r>
            <w:proofErr w:type="spellEnd"/>
            <w:r w:rsidRPr="00F70724">
              <w:rPr>
                <w:szCs w:val="26"/>
              </w:rPr>
              <w:t xml:space="preserve"> и ниже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7FC0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1,0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B506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–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A3EF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F24D" w14:textId="77777777" w:rsidR="00187B80" w:rsidRPr="00F70724" w:rsidRDefault="00187B80" w:rsidP="00152159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 w:rsidRPr="00F70724">
              <w:rPr>
                <w:szCs w:val="26"/>
              </w:rPr>
              <w:t>0,5</w:t>
            </w:r>
          </w:p>
        </w:tc>
      </w:tr>
    </w:tbl>
    <w:p w14:paraId="0271F0F4" w14:textId="77777777" w:rsidR="00187B80" w:rsidRPr="00F70724" w:rsidRDefault="00187B80" w:rsidP="00187B80">
      <w:pPr>
        <w:widowControl w:val="0"/>
        <w:spacing w:before="0"/>
        <w:contextualSpacing/>
        <w:rPr>
          <w:szCs w:val="26"/>
        </w:rPr>
      </w:pPr>
    </w:p>
    <w:p w14:paraId="68356AD3" w14:textId="77777777" w:rsidR="00187B80" w:rsidRPr="00F70724" w:rsidRDefault="00187B80" w:rsidP="00187B80">
      <w:pPr>
        <w:widowControl w:val="0"/>
        <w:spacing w:before="0"/>
        <w:ind w:firstLine="709"/>
        <w:contextualSpacing/>
        <w:rPr>
          <w:szCs w:val="26"/>
        </w:rPr>
      </w:pPr>
      <w:r w:rsidRPr="00F70724">
        <w:rPr>
          <w:szCs w:val="26"/>
        </w:rPr>
        <w:t>Данный перечень не ограничивает список необходимых для ПИР по АИИС КУЭ документов, в случае необходимости его необходимо отредактировать.</w:t>
      </w:r>
    </w:p>
    <w:p w14:paraId="6450049B" w14:textId="77777777" w:rsidR="00187B80" w:rsidRPr="00F70724" w:rsidRDefault="00187B80" w:rsidP="00187B80">
      <w:pPr>
        <w:widowControl w:val="0"/>
        <w:spacing w:before="0"/>
        <w:ind w:firstLine="709"/>
        <w:contextualSpacing/>
        <w:rPr>
          <w:szCs w:val="26"/>
        </w:rPr>
      </w:pPr>
    </w:p>
    <w:p w14:paraId="6CCDAAFD" w14:textId="77777777" w:rsidR="008C6B41" w:rsidRPr="008C6B41" w:rsidRDefault="008C6B41" w:rsidP="008C6B41">
      <w:pPr>
        <w:widowControl w:val="0"/>
        <w:numPr>
          <w:ilvl w:val="0"/>
          <w:numId w:val="2"/>
        </w:numPr>
        <w:tabs>
          <w:tab w:val="clear" w:pos="720"/>
          <w:tab w:val="num" w:pos="1260"/>
        </w:tabs>
        <w:spacing w:before="0"/>
        <w:ind w:left="0" w:firstLine="720"/>
        <w:contextualSpacing/>
        <w:jc w:val="both"/>
        <w:rPr>
          <w:b/>
          <w:bCs/>
          <w:szCs w:val="26"/>
        </w:rPr>
      </w:pPr>
      <w:r w:rsidRPr="008C6B41">
        <w:rPr>
          <w:b/>
          <w:bCs/>
          <w:szCs w:val="26"/>
        </w:rPr>
        <w:t>Средства телемеханики и связи</w:t>
      </w:r>
    </w:p>
    <w:p w14:paraId="29258F57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bCs/>
          <w:szCs w:val="26"/>
        </w:rPr>
        <w:t>6.1. Телемеханика</w:t>
      </w:r>
      <w:r w:rsidRPr="008C6B41">
        <w:rPr>
          <w:szCs w:val="26"/>
        </w:rPr>
        <w:t xml:space="preserve"> и связь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Должны быть выполнены требования обеспечения надежности, живучести системы, готовности, ремонтопригодности, а также самодиагностика и резервирование оборудования связи. </w:t>
      </w:r>
    </w:p>
    <w:p w14:paraId="20F8D7F2" w14:textId="77777777" w:rsidR="008C6B41" w:rsidRPr="008C6B41" w:rsidRDefault="008C6B41" w:rsidP="008C6B41">
      <w:pPr>
        <w:widowControl w:val="0"/>
        <w:tabs>
          <w:tab w:val="num" w:pos="1080"/>
        </w:tabs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6.2. Телемеханика и связь подстанции должна обеспечивать с удаленного центра управления:</w:t>
      </w:r>
    </w:p>
    <w:p w14:paraId="05812281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- наблюдаемость схемы, режима, технического и оперативного состояния оборудования, включая системы шин, ЩПТ, АБ и пр.;</w:t>
      </w:r>
    </w:p>
    <w:p w14:paraId="46155C32" w14:textId="77777777" w:rsidR="008C6B41" w:rsidRPr="008C6B41" w:rsidRDefault="008C6B41" w:rsidP="008C6B41">
      <w:pPr>
        <w:widowControl w:val="0"/>
        <w:tabs>
          <w:tab w:val="num" w:pos="1080"/>
        </w:tabs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- телеуправление всеми устройствами с удаленного диспетчерского пункта или АРМ ОВБ с квитированием действий оператора и блокированием недопустимой команды.</w:t>
      </w:r>
    </w:p>
    <w:p w14:paraId="3C7EBFE2" w14:textId="77777777" w:rsidR="008C6B41" w:rsidRPr="008C6B41" w:rsidRDefault="008C6B41" w:rsidP="008C6B41">
      <w:pPr>
        <w:widowControl w:val="0"/>
        <w:tabs>
          <w:tab w:val="num" w:pos="1080"/>
        </w:tabs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6.3. Устройство телемеханики (КП) должно быть совместимым (однотипным) с большей частью устройств телемеханики, использующимися на подстанциях соответствующего филиала и обеспечивать:</w:t>
      </w:r>
    </w:p>
    <w:p w14:paraId="65941325" w14:textId="77777777" w:rsidR="008C6B41" w:rsidRPr="008C6B41" w:rsidRDefault="008C6B41" w:rsidP="008C6B41">
      <w:pPr>
        <w:widowControl w:val="0"/>
        <w:tabs>
          <w:tab w:val="num" w:pos="1080"/>
        </w:tabs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- не менее четырёх портов для связи с устройствами верхнего уровня (для двух направлений по основному и резервному каналу);</w:t>
      </w:r>
    </w:p>
    <w:p w14:paraId="7CAF6EAB" w14:textId="77777777" w:rsidR="008C6B41" w:rsidRPr="008C6B41" w:rsidRDefault="008C6B41" w:rsidP="008C6B41">
      <w:pPr>
        <w:widowControl w:val="0"/>
        <w:tabs>
          <w:tab w:val="num" w:pos="1080"/>
        </w:tabs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-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14:paraId="71359C77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6.4. Объём телемеханизации ПС необходимо предусмотреть не менее следующего:</w:t>
      </w:r>
    </w:p>
    <w:p w14:paraId="30C0754C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Телесигнализация (ТС) положения всех коммутационных аппаратов (КА) главной электрической схемы подстанции, включая разъединители, заземляющие ножи</w:t>
      </w:r>
      <w:r w:rsidRPr="008C6B41">
        <w:rPr>
          <w:szCs w:val="26"/>
          <w:u w:val="single"/>
        </w:rPr>
        <w:t>,</w:t>
      </w:r>
      <w:r w:rsidRPr="008C6B41">
        <w:rPr>
          <w:szCs w:val="26"/>
        </w:rPr>
        <w:t xml:space="preserve"> выкаченное положение тележек КРУН.</w:t>
      </w:r>
    </w:p>
    <w:p w14:paraId="6260A605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lastRenderedPageBreak/>
        <w:t>Телеуправление (ТУ) приводами КА главной электрической схемы подстанции.</w:t>
      </w:r>
    </w:p>
    <w:p w14:paraId="30CDFD9C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 xml:space="preserve">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</w:r>
    </w:p>
    <w:p w14:paraId="698723CF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Передача положения РПН трансформаторов, телеуправление приводами РПН.</w:t>
      </w:r>
    </w:p>
    <w:p w14:paraId="0075A9C0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 xml:space="preserve">Телеизмерения текущие (ТИТ): </w:t>
      </w:r>
      <w:r w:rsidRPr="008C6B41">
        <w:rPr>
          <w:b/>
          <w:szCs w:val="26"/>
        </w:rPr>
        <w:t>активная мощность</w:t>
      </w:r>
      <w:r w:rsidRPr="008C6B41">
        <w:rPr>
          <w:szCs w:val="26"/>
        </w:rPr>
        <w:t xml:space="preserve">, </w:t>
      </w:r>
      <w:r w:rsidRPr="008C6B41">
        <w:rPr>
          <w:b/>
          <w:szCs w:val="26"/>
        </w:rPr>
        <w:t>реактивная мощность</w:t>
      </w:r>
      <w:r w:rsidRPr="008C6B41">
        <w:rPr>
          <w:szCs w:val="26"/>
        </w:rPr>
        <w:t xml:space="preserve"> и </w:t>
      </w:r>
      <w:r w:rsidRPr="008C6B41">
        <w:rPr>
          <w:b/>
          <w:szCs w:val="26"/>
        </w:rPr>
        <w:t>ток</w:t>
      </w:r>
      <w:r w:rsidRPr="008C6B41">
        <w:rPr>
          <w:szCs w:val="26"/>
        </w:rPr>
        <w:t xml:space="preserve"> для каждого присоединения ВЛ, секционных выключателей, обходных выключателей, вводов трансформаторов со стороны всех напряжений; </w:t>
      </w:r>
      <w:r w:rsidRPr="008C6B41">
        <w:rPr>
          <w:b/>
          <w:szCs w:val="26"/>
        </w:rPr>
        <w:t>напряжение</w:t>
      </w:r>
      <w:r w:rsidRPr="008C6B41">
        <w:rPr>
          <w:szCs w:val="26"/>
        </w:rPr>
        <w:t xml:space="preserve"> раздельно на каждой секции для всех напряжений; </w:t>
      </w:r>
      <w:r w:rsidRPr="008C6B41">
        <w:rPr>
          <w:b/>
          <w:szCs w:val="26"/>
        </w:rPr>
        <w:t xml:space="preserve">ток </w:t>
      </w:r>
      <w:r w:rsidRPr="008C6B41">
        <w:rPr>
          <w:szCs w:val="26"/>
        </w:rPr>
        <w:t xml:space="preserve">по всем отходящим фидерам; </w:t>
      </w:r>
      <w:r w:rsidRPr="008C6B41">
        <w:rPr>
          <w:b/>
          <w:szCs w:val="26"/>
        </w:rPr>
        <w:t>температура</w:t>
      </w:r>
      <w:r w:rsidRPr="008C6B41">
        <w:rPr>
          <w:szCs w:val="26"/>
        </w:rPr>
        <w:t xml:space="preserve"> окружающей среды на подстанции. </w:t>
      </w:r>
    </w:p>
    <w:p w14:paraId="3CFDCD4B" w14:textId="77777777" w:rsidR="008C6B41" w:rsidRPr="008C6B41" w:rsidRDefault="008C6B41" w:rsidP="008C6B41">
      <w:pPr>
        <w:widowControl w:val="0"/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Все передаваемые параметры сопровождаются метками времени.</w:t>
      </w:r>
    </w:p>
    <w:p w14:paraId="6FB985F8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6.5. В случае частичной реконструкции подстанции (замена отдельных элементов главной электрической схемы), и наличии на подстанции современного устройства телемеханики, поддерживающего протоколы, соответствующие требованиям МЭК, выполняется телемеханизация исключительно реконструируемых элементов подстанции.</w:t>
      </w:r>
    </w:p>
    <w:p w14:paraId="3B556A96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6.6. В случае частичной реконструкции подстанции (замена отдельных элементов главной электрической схемы), и наличии на подстанции устаревшего устройства телемеханики, не поддерживающего протоколы МЭК, выполняется телемеханизация реконструируемых элементов подстанции с установкой современного устройства телемеханики, устаревшее устройство демонтируется и все цепи унифицированных  аналоговых выходных сигналов постоянного тока от существующих измерительных преобразователей, существующие цепи телесигнализации и телеуправления, заводятся на новое устройство.</w:t>
      </w:r>
    </w:p>
    <w:p w14:paraId="56E6E11F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 xml:space="preserve">6.7. На ПС не допускается применять контроллеры электрических ячеек без установки отдельного КП телемеханики, количество направлений передачи информации – не менее 2-х. </w:t>
      </w:r>
    </w:p>
    <w:p w14:paraId="725739ED" w14:textId="245D8035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 xml:space="preserve">6.8. Иерархия </w:t>
      </w:r>
      <w:r w:rsidRPr="008C6B41">
        <w:rPr>
          <w:b/>
          <w:bCs/>
          <w:szCs w:val="26"/>
        </w:rPr>
        <w:t>оперативно-диспетчерского управления</w:t>
      </w:r>
      <w:r w:rsidRPr="008C6B41">
        <w:rPr>
          <w:szCs w:val="26"/>
        </w:rPr>
        <w:t xml:space="preserve"> подстанции должна быть выстроена следующим образом: полный объем информации поступает на диспетчерский пункт районного уровня (РЭС либо СП), согласованный объем телемеханики поступает в РДУ (для ПС, находящихся в диспетчерском управлении соответствующего РДУ).</w:t>
      </w:r>
    </w:p>
    <w:p w14:paraId="175626DF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 xml:space="preserve">6.9. </w:t>
      </w:r>
      <w:r w:rsidRPr="008C6B41">
        <w:rPr>
          <w:b/>
          <w:bCs/>
          <w:szCs w:val="26"/>
        </w:rPr>
        <w:t>Система связи</w:t>
      </w:r>
      <w:r w:rsidRPr="008C6B41">
        <w:rPr>
          <w:szCs w:val="26"/>
        </w:rPr>
        <w:t>, в дополнение к действующим требованиям ПУЭ, должна в отсутствие постоянного оперативного персонала на подстанции обеспечить следующие требования:</w:t>
      </w:r>
    </w:p>
    <w:p w14:paraId="5F1DF088" w14:textId="3BF67B73" w:rsidR="008C6B41" w:rsidRPr="008C6B41" w:rsidRDefault="008C6B41" w:rsidP="008C6B41">
      <w:pPr>
        <w:widowControl w:val="0"/>
        <w:tabs>
          <w:tab w:val="left" w:pos="993"/>
        </w:tabs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 xml:space="preserve">- организацию каналов связи разнесённых географически или </w:t>
      </w:r>
      <w:proofErr w:type="gramStart"/>
      <w:r w:rsidRPr="008C6B41">
        <w:rPr>
          <w:szCs w:val="26"/>
        </w:rPr>
        <w:t>с  применением</w:t>
      </w:r>
      <w:proofErr w:type="gramEnd"/>
      <w:r w:rsidRPr="008C6B41">
        <w:rPr>
          <w:szCs w:val="26"/>
        </w:rPr>
        <w:t xml:space="preserve"> различных средств связи (ВОЛС по ВЛ, цифровой ВЧ связи, УКВ радиосвязи</w:t>
      </w:r>
      <w:r w:rsidR="0001435F">
        <w:rPr>
          <w:szCs w:val="26"/>
        </w:rPr>
        <w:t xml:space="preserve"> </w:t>
      </w:r>
      <w:r w:rsidRPr="008C6B41">
        <w:rPr>
          <w:szCs w:val="26"/>
        </w:rPr>
        <w:t>не менее 2-х резервированных каналов в направлении каждого из диспетчерских центров управления подстанцией (ДП РЭС, СП, филиала, РДУ) в зависимости от иерархии диспетчерского управления подстанцией;</w:t>
      </w:r>
    </w:p>
    <w:p w14:paraId="1AA1821A" w14:textId="77777777" w:rsidR="008C6B41" w:rsidRPr="008C6B41" w:rsidRDefault="008C6B41" w:rsidP="008C6B41">
      <w:pPr>
        <w:widowControl w:val="0"/>
        <w:tabs>
          <w:tab w:val="left" w:pos="993"/>
        </w:tabs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 xml:space="preserve">- скорость передачи информации по каналам должна обеспечивать технологические потребности функционирования устройств телемеханики, но не менее 9600 бит/с по интерфейсу </w:t>
      </w:r>
      <w:r w:rsidRPr="008C6B41">
        <w:rPr>
          <w:szCs w:val="26"/>
          <w:lang w:val="en-US"/>
        </w:rPr>
        <w:t>RS</w:t>
      </w:r>
      <w:r w:rsidRPr="008C6B41">
        <w:rPr>
          <w:szCs w:val="26"/>
        </w:rPr>
        <w:t xml:space="preserve">-232 протокол передачи данных - МЭК-101, по интерфейсу </w:t>
      </w:r>
      <w:r w:rsidRPr="008C6B41">
        <w:rPr>
          <w:szCs w:val="26"/>
          <w:lang w:val="en-US"/>
        </w:rPr>
        <w:t>Ethernet</w:t>
      </w:r>
      <w:r w:rsidRPr="008C6B41">
        <w:rPr>
          <w:szCs w:val="26"/>
        </w:rPr>
        <w:t xml:space="preserve"> – МЭК-104;</w:t>
      </w:r>
    </w:p>
    <w:p w14:paraId="4108DA1D" w14:textId="59015531" w:rsidR="008C6B41" w:rsidRPr="008C6B41" w:rsidRDefault="008C6B41" w:rsidP="008C6B41">
      <w:pPr>
        <w:widowControl w:val="0"/>
        <w:tabs>
          <w:tab w:val="left" w:pos="993"/>
        </w:tabs>
        <w:spacing w:before="0"/>
        <w:ind w:firstLine="709"/>
        <w:contextualSpacing/>
        <w:jc w:val="both"/>
        <w:rPr>
          <w:szCs w:val="26"/>
        </w:rPr>
      </w:pPr>
      <w:r w:rsidRPr="008C6B41">
        <w:rPr>
          <w:szCs w:val="26"/>
        </w:rPr>
        <w:t>- количество и тип интерфейсов оборудования связи определяется проектом, с учетом сохранения в работе существующих транзитных каналов связи</w:t>
      </w:r>
      <w:r w:rsidR="0001435F">
        <w:rPr>
          <w:szCs w:val="26"/>
        </w:rPr>
        <w:t>. В</w:t>
      </w:r>
      <w:r w:rsidRPr="008C6B41">
        <w:rPr>
          <w:szCs w:val="26"/>
        </w:rPr>
        <w:t xml:space="preserve"> случае наличия полностью цифрового тракта до ДП, применяются интерфейсы </w:t>
      </w:r>
      <w:r w:rsidRPr="008C6B41">
        <w:rPr>
          <w:szCs w:val="26"/>
          <w:lang w:val="en-US"/>
        </w:rPr>
        <w:t>FXO</w:t>
      </w:r>
      <w:r w:rsidRPr="008C6B41">
        <w:rPr>
          <w:szCs w:val="26"/>
        </w:rPr>
        <w:t>/</w:t>
      </w:r>
      <w:r w:rsidRPr="008C6B41">
        <w:rPr>
          <w:szCs w:val="26"/>
          <w:lang w:val="en-US"/>
        </w:rPr>
        <w:t>FXS</w:t>
      </w:r>
      <w:r w:rsidRPr="008C6B41">
        <w:rPr>
          <w:szCs w:val="26"/>
        </w:rPr>
        <w:t xml:space="preserve">, для телемеханики – интерфейс </w:t>
      </w:r>
      <w:r w:rsidRPr="008C6B41">
        <w:rPr>
          <w:szCs w:val="26"/>
          <w:lang w:val="en-US"/>
        </w:rPr>
        <w:t>RS</w:t>
      </w:r>
      <w:r w:rsidRPr="008C6B41">
        <w:rPr>
          <w:szCs w:val="26"/>
        </w:rPr>
        <w:t xml:space="preserve">-232 и </w:t>
      </w:r>
      <w:r w:rsidRPr="008C6B41">
        <w:rPr>
          <w:szCs w:val="26"/>
          <w:lang w:val="en-US"/>
        </w:rPr>
        <w:t>Ethernet</w:t>
      </w:r>
      <w:r w:rsidRPr="008C6B41">
        <w:rPr>
          <w:szCs w:val="26"/>
        </w:rPr>
        <w:t>.</w:t>
      </w:r>
    </w:p>
    <w:p w14:paraId="0BA46CFF" w14:textId="77777777" w:rsidR="008C6B41" w:rsidRPr="008C6B41" w:rsidRDefault="008C6B41" w:rsidP="008C6B41">
      <w:pPr>
        <w:widowControl w:val="0"/>
        <w:tabs>
          <w:tab w:val="left" w:pos="900"/>
        </w:tabs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 xml:space="preserve">6.10. Организация связи для основных и резервных каналов </w:t>
      </w:r>
      <w:proofErr w:type="gramStart"/>
      <w:r w:rsidRPr="008C6B41">
        <w:rPr>
          <w:szCs w:val="26"/>
        </w:rPr>
        <w:t>выполняется :</w:t>
      </w:r>
      <w:proofErr w:type="gramEnd"/>
    </w:p>
    <w:p w14:paraId="3DF619AD" w14:textId="77777777" w:rsidR="008C6B41" w:rsidRPr="008C6B41" w:rsidRDefault="008C6B41" w:rsidP="008C6B41">
      <w:pPr>
        <w:widowControl w:val="0"/>
        <w:numPr>
          <w:ilvl w:val="0"/>
          <w:numId w:val="4"/>
        </w:numPr>
        <w:tabs>
          <w:tab w:val="left" w:pos="993"/>
        </w:tabs>
        <w:spacing w:before="0"/>
        <w:contextualSpacing/>
        <w:jc w:val="both"/>
        <w:rPr>
          <w:szCs w:val="26"/>
        </w:rPr>
      </w:pPr>
      <w:r w:rsidRPr="008C6B41">
        <w:rPr>
          <w:szCs w:val="26"/>
        </w:rPr>
        <w:t>в случае одновременной реконструкции, питающей подстанцию ВЛ и подстанции – по ВОЛС, проектируемой в титуле ВЛ проектируется линейная и аппаратная часть ВОЛС</w:t>
      </w:r>
      <w:r w:rsidRPr="008C6B41">
        <w:rPr>
          <w:bCs/>
          <w:szCs w:val="26"/>
        </w:rPr>
        <w:t>;</w:t>
      </w:r>
    </w:p>
    <w:p w14:paraId="2543CDAD" w14:textId="77777777" w:rsidR="008C6B41" w:rsidRPr="008C6B41" w:rsidRDefault="008C6B41" w:rsidP="008C6B41">
      <w:pPr>
        <w:widowControl w:val="0"/>
        <w:numPr>
          <w:ilvl w:val="0"/>
          <w:numId w:val="4"/>
        </w:numPr>
        <w:tabs>
          <w:tab w:val="left" w:pos="993"/>
        </w:tabs>
        <w:spacing w:before="0"/>
        <w:contextualSpacing/>
        <w:jc w:val="both"/>
        <w:rPr>
          <w:szCs w:val="26"/>
        </w:rPr>
      </w:pPr>
      <w:r w:rsidRPr="008C6B41">
        <w:rPr>
          <w:szCs w:val="26"/>
        </w:rPr>
        <w:t>в случае местонахождения ПС на расстоянии менее 25 км от ближайшей ВОЛС – по ВОЛС оптическим кабелем (ОКГТ, ОКСН или ОКГТ) либо по системам цифровой ВЧ связи, проектируемой в титуле подстанции;</w:t>
      </w:r>
    </w:p>
    <w:p w14:paraId="353638CB" w14:textId="77777777" w:rsidR="008C6B41" w:rsidRPr="008C6B41" w:rsidRDefault="008C6B41" w:rsidP="008C6B41">
      <w:pPr>
        <w:widowControl w:val="0"/>
        <w:numPr>
          <w:ilvl w:val="0"/>
          <w:numId w:val="4"/>
        </w:numPr>
        <w:tabs>
          <w:tab w:val="left" w:pos="993"/>
        </w:tabs>
        <w:spacing w:before="0"/>
        <w:contextualSpacing/>
        <w:jc w:val="both"/>
        <w:rPr>
          <w:szCs w:val="26"/>
        </w:rPr>
      </w:pPr>
      <w:r w:rsidRPr="008C6B41">
        <w:rPr>
          <w:szCs w:val="26"/>
        </w:rPr>
        <w:t>в случае местонахождения ПС на расстоянии 25 км и более от ближайшей ВОЛС – с использованием оборудования цифровой ВЧ связи (в цифровом режиме), проектируемого в титуле подстанции;</w:t>
      </w:r>
    </w:p>
    <w:p w14:paraId="7C2DA081" w14:textId="77777777" w:rsidR="008C6B41" w:rsidRPr="008C6B41" w:rsidRDefault="008C6B41" w:rsidP="008C6B41">
      <w:pPr>
        <w:widowControl w:val="0"/>
        <w:numPr>
          <w:ilvl w:val="0"/>
          <w:numId w:val="4"/>
        </w:numPr>
        <w:tabs>
          <w:tab w:val="left" w:pos="993"/>
        </w:tabs>
        <w:spacing w:before="0"/>
        <w:contextualSpacing/>
        <w:jc w:val="both"/>
        <w:rPr>
          <w:szCs w:val="26"/>
        </w:rPr>
      </w:pPr>
      <w:r w:rsidRPr="008C6B41">
        <w:rPr>
          <w:szCs w:val="26"/>
        </w:rPr>
        <w:t>в случае наличия ВОЛС рядом с подстанцией (не более 1,5 км), заход ВОЛС проектируется в титуле ПС.</w:t>
      </w:r>
    </w:p>
    <w:p w14:paraId="0D55B97E" w14:textId="77777777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8C6B41">
        <w:rPr>
          <w:szCs w:val="26"/>
        </w:rPr>
        <w:t>6.13. Оборудование связи должно быть совместимым (однотипным) с большей частью цифрового оборудования связи, использующегося на подстанциях соответствующего филиала</w:t>
      </w:r>
    </w:p>
    <w:p w14:paraId="2CB9D723" w14:textId="63347B00" w:rsidR="008C6B41" w:rsidRPr="008C6B41" w:rsidRDefault="008C6B41" w:rsidP="008C6B41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646633">
        <w:rPr>
          <w:szCs w:val="26"/>
        </w:rPr>
        <w:t xml:space="preserve">6.14. </w:t>
      </w:r>
      <w:r w:rsidRPr="00646633">
        <w:rPr>
          <w:bCs/>
          <w:szCs w:val="26"/>
        </w:rPr>
        <w:t>«</w:t>
      </w:r>
      <w:r w:rsidRPr="00646633">
        <w:rPr>
          <w:szCs w:val="26"/>
        </w:rPr>
        <w:t>Предусмотреть установку источника бесперебойного питания (ИБП) для оборудования связи. Время автономной работы ИБП принять не менее 6-ти часов.</w:t>
      </w:r>
    </w:p>
    <w:p w14:paraId="707F34AD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b/>
          <w:bCs/>
          <w:szCs w:val="26"/>
        </w:rPr>
      </w:pPr>
    </w:p>
    <w:p w14:paraId="5B14BE51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b/>
          <w:bCs/>
          <w:szCs w:val="26"/>
        </w:rPr>
      </w:pPr>
      <w:r w:rsidRPr="00F70724">
        <w:rPr>
          <w:b/>
          <w:bCs/>
          <w:szCs w:val="26"/>
        </w:rPr>
        <w:t>7. Строительная часть подстанции</w:t>
      </w:r>
    </w:p>
    <w:p w14:paraId="45D611CD" w14:textId="77777777" w:rsidR="00187B80" w:rsidRPr="00F70724" w:rsidRDefault="00187B80" w:rsidP="00187B80">
      <w:pPr>
        <w:widowControl w:val="0"/>
        <w:spacing w:before="0"/>
        <w:ind w:firstLine="720"/>
        <w:contextualSpacing/>
        <w:rPr>
          <w:szCs w:val="26"/>
        </w:rPr>
      </w:pPr>
      <w:r w:rsidRPr="00F70724">
        <w:rPr>
          <w:szCs w:val="26"/>
        </w:rPr>
        <w:t>7.1. Подстанция должна представлять собой единый архитектурно-промышленный комплекс.</w:t>
      </w:r>
    </w:p>
    <w:p w14:paraId="4075C049" w14:textId="77777777" w:rsidR="00187B80" w:rsidRPr="00F70724" w:rsidRDefault="00187B80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7.2. Свободная от застройки территория ПС должна быть укреплена слоем щебня толщиной не менее 10 см.</w:t>
      </w:r>
    </w:p>
    <w:p w14:paraId="005E900F" w14:textId="77777777" w:rsidR="003C541D" w:rsidRPr="00F70724" w:rsidRDefault="00934D57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lastRenderedPageBreak/>
        <w:t>7.3 Для вновь устанавливаемого оборудования предусмотреть поверхностные фундаменты лежневого типа, либо иные по обоснованию.</w:t>
      </w:r>
      <w:r w:rsidR="00C960BC" w:rsidRPr="00F70724">
        <w:rPr>
          <w:szCs w:val="26"/>
        </w:rPr>
        <w:t xml:space="preserve"> </w:t>
      </w:r>
    </w:p>
    <w:p w14:paraId="46C93344" w14:textId="77777777" w:rsidR="003C541D" w:rsidRPr="00F70724" w:rsidRDefault="003C541D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7.4 </w:t>
      </w:r>
      <w:r w:rsidR="00C960BC" w:rsidRPr="00F70724">
        <w:rPr>
          <w:szCs w:val="26"/>
        </w:rPr>
        <w:t xml:space="preserve">Железобетонным изделиям с элементами заглублений должна предусматриваться </w:t>
      </w:r>
      <w:r w:rsidRPr="00F70724">
        <w:rPr>
          <w:szCs w:val="26"/>
        </w:rPr>
        <w:t xml:space="preserve">гидроизоляция не менее чем в два слоя. </w:t>
      </w:r>
    </w:p>
    <w:p w14:paraId="2FC08ACD" w14:textId="77777777" w:rsidR="00934D57" w:rsidRPr="00F70724" w:rsidRDefault="003C541D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7.5 Под вновь устанавливаемые фундаменты предусмотреть подушку из щебня фракции 20-40 мм, толщиной не менее 200 мм.</w:t>
      </w:r>
    </w:p>
    <w:p w14:paraId="0899AD32" w14:textId="77777777" w:rsidR="003C541D" w:rsidRPr="00F70724" w:rsidRDefault="007D2ACE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7.6 Для вновь устанавливаемого силового трансформатора предусмотреть </w:t>
      </w:r>
      <w:r w:rsidR="00AA220D" w:rsidRPr="00F70724">
        <w:rPr>
          <w:szCs w:val="26"/>
        </w:rPr>
        <w:t>маслоприёмник</w:t>
      </w:r>
      <w:r w:rsidRPr="00F70724">
        <w:rPr>
          <w:szCs w:val="26"/>
        </w:rPr>
        <w:t xml:space="preserve"> с отводом масла, заглубленного типа</w:t>
      </w:r>
      <w:r w:rsidR="00AA220D" w:rsidRPr="00F70724">
        <w:rPr>
          <w:szCs w:val="26"/>
        </w:rPr>
        <w:t xml:space="preserve">. </w:t>
      </w:r>
    </w:p>
    <w:p w14:paraId="0A961F06" w14:textId="6F5F925A" w:rsidR="00AA220D" w:rsidRPr="00F70724" w:rsidRDefault="00AA220D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 xml:space="preserve">7.7 Установку силового трансформатора предусмотреть на железобетонном фундаменте. </w:t>
      </w:r>
    </w:p>
    <w:p w14:paraId="3C30E413" w14:textId="503540DF" w:rsidR="00AA220D" w:rsidRPr="00F70724" w:rsidRDefault="00AA220D" w:rsidP="00C960BC">
      <w:pPr>
        <w:widowControl w:val="0"/>
        <w:spacing w:before="0"/>
        <w:ind w:firstLine="720"/>
        <w:contextualSpacing/>
        <w:jc w:val="both"/>
        <w:rPr>
          <w:szCs w:val="26"/>
        </w:rPr>
      </w:pPr>
      <w:r w:rsidRPr="00F70724">
        <w:rPr>
          <w:szCs w:val="26"/>
        </w:rPr>
        <w:t>7.8 Маслоприемник и фундамент под силовой трансформатор предусмотреть с возможностью установки следующего по мощности габарита трансформатора.</w:t>
      </w:r>
    </w:p>
    <w:p w14:paraId="4C939A85" w14:textId="77777777" w:rsidR="00187B80" w:rsidRPr="00F22ACE" w:rsidRDefault="00187B80" w:rsidP="00187B80">
      <w:pPr>
        <w:widowControl w:val="0"/>
        <w:spacing w:before="0"/>
        <w:ind w:firstLine="709"/>
        <w:contextualSpacing/>
        <w:jc w:val="center"/>
        <w:rPr>
          <w:b/>
          <w:bCs/>
          <w:szCs w:val="26"/>
        </w:rPr>
      </w:pPr>
    </w:p>
    <w:p w14:paraId="524D2CCD" w14:textId="77777777" w:rsidR="00187B80" w:rsidRDefault="00187B80" w:rsidP="00187B80">
      <w:pPr>
        <w:widowControl w:val="0"/>
        <w:spacing w:before="0"/>
        <w:ind w:firstLine="709"/>
        <w:contextualSpacing/>
        <w:jc w:val="center"/>
        <w:rPr>
          <w:b/>
          <w:bCs/>
          <w:szCs w:val="26"/>
        </w:rPr>
      </w:pPr>
    </w:p>
    <w:p w14:paraId="75BCA0AB" w14:textId="77777777" w:rsidR="00987B50" w:rsidRPr="00187B80" w:rsidRDefault="00987B50" w:rsidP="00187B80">
      <w:bookmarkStart w:id="1" w:name="_GoBack"/>
      <w:bookmarkEnd w:id="1"/>
    </w:p>
    <w:sectPr w:rsidR="00987B50" w:rsidRPr="00187B80" w:rsidSect="00646633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10"/>
    <w:rsid w:val="000063C5"/>
    <w:rsid w:val="0001435F"/>
    <w:rsid w:val="000409BF"/>
    <w:rsid w:val="000A4016"/>
    <w:rsid w:val="000C26E6"/>
    <w:rsid w:val="000E3AAC"/>
    <w:rsid w:val="0013024A"/>
    <w:rsid w:val="0013049F"/>
    <w:rsid w:val="00152159"/>
    <w:rsid w:val="00187B80"/>
    <w:rsid w:val="001D7644"/>
    <w:rsid w:val="00223153"/>
    <w:rsid w:val="00255CB5"/>
    <w:rsid w:val="002870AB"/>
    <w:rsid w:val="002E61DB"/>
    <w:rsid w:val="00365768"/>
    <w:rsid w:val="00373EEF"/>
    <w:rsid w:val="003C541D"/>
    <w:rsid w:val="003F2A06"/>
    <w:rsid w:val="003F43B0"/>
    <w:rsid w:val="00402E94"/>
    <w:rsid w:val="004177D0"/>
    <w:rsid w:val="00425AD9"/>
    <w:rsid w:val="00486022"/>
    <w:rsid w:val="004907E0"/>
    <w:rsid w:val="004B316B"/>
    <w:rsid w:val="004B78CA"/>
    <w:rsid w:val="004C5A33"/>
    <w:rsid w:val="00555FDF"/>
    <w:rsid w:val="00557307"/>
    <w:rsid w:val="005C5E03"/>
    <w:rsid w:val="005D59D2"/>
    <w:rsid w:val="005E6143"/>
    <w:rsid w:val="00600C8F"/>
    <w:rsid w:val="00611508"/>
    <w:rsid w:val="006132C2"/>
    <w:rsid w:val="00616F7E"/>
    <w:rsid w:val="0064236F"/>
    <w:rsid w:val="00646633"/>
    <w:rsid w:val="0066252C"/>
    <w:rsid w:val="006B70C8"/>
    <w:rsid w:val="00706ED5"/>
    <w:rsid w:val="007A1D71"/>
    <w:rsid w:val="007C5691"/>
    <w:rsid w:val="007C70AA"/>
    <w:rsid w:val="007D2ACE"/>
    <w:rsid w:val="007E4910"/>
    <w:rsid w:val="007E6AA7"/>
    <w:rsid w:val="007F7806"/>
    <w:rsid w:val="00805702"/>
    <w:rsid w:val="00857803"/>
    <w:rsid w:val="008C6B41"/>
    <w:rsid w:val="009037B9"/>
    <w:rsid w:val="0091046A"/>
    <w:rsid w:val="00931F8A"/>
    <w:rsid w:val="00934D57"/>
    <w:rsid w:val="0096522F"/>
    <w:rsid w:val="00987B50"/>
    <w:rsid w:val="009B1138"/>
    <w:rsid w:val="009B58D5"/>
    <w:rsid w:val="00A07C6D"/>
    <w:rsid w:val="00A61D2D"/>
    <w:rsid w:val="00A907B4"/>
    <w:rsid w:val="00AA220D"/>
    <w:rsid w:val="00AA3F02"/>
    <w:rsid w:val="00AB2273"/>
    <w:rsid w:val="00AF2223"/>
    <w:rsid w:val="00BA031B"/>
    <w:rsid w:val="00C960BC"/>
    <w:rsid w:val="00CB0F61"/>
    <w:rsid w:val="00D17C19"/>
    <w:rsid w:val="00D2205C"/>
    <w:rsid w:val="00D33AD4"/>
    <w:rsid w:val="00D3610F"/>
    <w:rsid w:val="00DA0231"/>
    <w:rsid w:val="00E22895"/>
    <w:rsid w:val="00EA57F1"/>
    <w:rsid w:val="00F07953"/>
    <w:rsid w:val="00F22EAB"/>
    <w:rsid w:val="00F4779E"/>
    <w:rsid w:val="00F526AF"/>
    <w:rsid w:val="00F7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0CF4"/>
  <w15:docId w15:val="{F144BEFC-875C-4CE0-BE0F-CDFE30F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910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910"/>
    <w:pPr>
      <w:spacing w:after="120"/>
    </w:pPr>
  </w:style>
  <w:style w:type="character" w:customStyle="1" w:styleId="a4">
    <w:name w:val="Основной текст Знак"/>
    <w:basedOn w:val="a0"/>
    <w:link w:val="a3"/>
    <w:rsid w:val="007E4910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rsid w:val="007E491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E491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postbody1">
    <w:name w:val="postbody1"/>
    <w:rsid w:val="007E491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037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37B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13024A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302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5C5E03"/>
    <w:rPr>
      <w:sz w:val="16"/>
      <w:szCs w:val="16"/>
    </w:rPr>
  </w:style>
  <w:style w:type="paragraph" w:styleId="ac">
    <w:name w:val="annotation subject"/>
    <w:basedOn w:val="a9"/>
    <w:next w:val="a9"/>
    <w:link w:val="ad"/>
    <w:uiPriority w:val="99"/>
    <w:semiHidden/>
    <w:unhideWhenUsed/>
    <w:rsid w:val="005C5E03"/>
    <w:rPr>
      <w:b/>
      <w:bCs/>
    </w:rPr>
  </w:style>
  <w:style w:type="character" w:customStyle="1" w:styleId="ad">
    <w:name w:val="Тема примечания Знак"/>
    <w:basedOn w:val="aa"/>
    <w:link w:val="ac"/>
    <w:uiPriority w:val="99"/>
    <w:semiHidden/>
    <w:rsid w:val="005C5E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В. Голубков</dc:creator>
  <cp:lastModifiedBy>Егоров Илья Сергеевич</cp:lastModifiedBy>
  <cp:revision>2</cp:revision>
  <cp:lastPrinted>2019-03-13T06:00:00Z</cp:lastPrinted>
  <dcterms:created xsi:type="dcterms:W3CDTF">2019-05-29T05:01:00Z</dcterms:created>
  <dcterms:modified xsi:type="dcterms:W3CDTF">2019-05-29T05:01:00Z</dcterms:modified>
</cp:coreProperties>
</file>